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2D661" w14:textId="64204F06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7A26E0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ab/>
      </w:r>
      <w:r w:rsidR="006E614E" w:rsidRPr="00502EFE">
        <w:rPr>
          <w:rFonts w:cs="Arial"/>
          <w:b/>
          <w:noProof/>
          <w:sz w:val="24"/>
        </w:rPr>
        <w:t>S2-24</w:t>
      </w:r>
      <w:r w:rsidR="00502EFE">
        <w:rPr>
          <w:rFonts w:cs="Arial"/>
          <w:b/>
          <w:noProof/>
          <w:sz w:val="24"/>
        </w:rPr>
        <w:t>11536</w:t>
      </w:r>
    </w:p>
    <w:p w14:paraId="08773B3B" w14:textId="64771CBF" w:rsidR="008F4EDF" w:rsidRDefault="007A26E0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18-22 November</w:t>
      </w:r>
      <w:r w:rsidR="00C35625">
        <w:rPr>
          <w:b/>
          <w:noProof/>
          <w:sz w:val="24"/>
        </w:rPr>
        <w:t xml:space="preserve"> 2024, </w:t>
      </w:r>
      <w:r>
        <w:rPr>
          <w:b/>
          <w:noProof/>
          <w:sz w:val="24"/>
        </w:rPr>
        <w:t>Orlando</w:t>
      </w:r>
      <w:r w:rsidR="0069443E" w:rsidRPr="0069443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612800CD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6B3A56B" w14:textId="2472382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A26E0">
        <w:rPr>
          <w:rFonts w:ascii="Arial" w:hAnsi="Arial" w:cs="Arial"/>
          <w:b/>
        </w:rPr>
        <w:t>Xiaomi</w:t>
      </w:r>
      <w:r w:rsidR="002C3910">
        <w:rPr>
          <w:rFonts w:ascii="Arial" w:hAnsi="Arial" w:cs="Arial"/>
          <w:b/>
        </w:rPr>
        <w:t xml:space="preserve"> </w:t>
      </w:r>
    </w:p>
    <w:p w14:paraId="44DDD7C2" w14:textId="5259E19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614E">
        <w:rPr>
          <w:rFonts w:ascii="Arial" w:hAnsi="Arial" w:cs="Arial"/>
          <w:b/>
        </w:rPr>
        <w:t>Discussion o</w:t>
      </w:r>
      <w:r w:rsidR="006B78C8">
        <w:rPr>
          <w:rFonts w:ascii="Arial" w:hAnsi="Arial" w:cs="Arial"/>
          <w:b/>
        </w:rPr>
        <w:t xml:space="preserve">n </w:t>
      </w:r>
      <w:r w:rsidR="008B7016">
        <w:rPr>
          <w:rFonts w:ascii="Arial" w:hAnsi="Arial" w:cs="Arial"/>
          <w:b/>
        </w:rPr>
        <w:t>supporting MBS broadcast service for NR NTN</w:t>
      </w:r>
    </w:p>
    <w:p w14:paraId="0DAAF7CF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2F17ADE" w14:textId="0ABA47DD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62D9" w:rsidRPr="006A62D9">
        <w:rPr>
          <w:rFonts w:ascii="Arial" w:hAnsi="Arial" w:cs="Arial"/>
          <w:b/>
        </w:rPr>
        <w:t>1</w:t>
      </w:r>
      <w:r w:rsidR="005E30FD" w:rsidRPr="006A62D9">
        <w:rPr>
          <w:rFonts w:ascii="Arial" w:hAnsi="Arial" w:cs="Arial"/>
          <w:b/>
        </w:rPr>
        <w:t>9.</w:t>
      </w:r>
      <w:r w:rsidR="00325A06">
        <w:rPr>
          <w:rFonts w:ascii="Arial" w:hAnsi="Arial" w:cs="Arial"/>
          <w:b/>
        </w:rPr>
        <w:t>50</w:t>
      </w:r>
    </w:p>
    <w:p w14:paraId="3503791B" w14:textId="2763A1A2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5E30FD">
        <w:rPr>
          <w:rFonts w:ascii="Arial" w:hAnsi="Arial" w:cs="Arial"/>
          <w:b/>
        </w:rPr>
        <w:t>9</w:t>
      </w:r>
    </w:p>
    <w:p w14:paraId="6149CE5C" w14:textId="6749F828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discusses</w:t>
      </w:r>
      <w:r w:rsidR="006B78C8">
        <w:rPr>
          <w:rFonts w:ascii="Arial" w:hAnsi="Arial" w:cs="Arial"/>
          <w:i/>
        </w:rPr>
        <w:t xml:space="preserve"> topics related to</w:t>
      </w:r>
      <w:r w:rsidR="007A26E0">
        <w:rPr>
          <w:rFonts w:ascii="Arial" w:hAnsi="Arial" w:cs="Arial"/>
          <w:i/>
        </w:rPr>
        <w:t xml:space="preserve"> </w:t>
      </w:r>
      <w:r w:rsidR="007B035B">
        <w:rPr>
          <w:rFonts w:ascii="Arial" w:hAnsi="Arial" w:cs="Arial"/>
          <w:i/>
        </w:rPr>
        <w:t xml:space="preserve">NR NTN supporting MBS broadcast service. </w:t>
      </w:r>
    </w:p>
    <w:p w14:paraId="5D49AAF9" w14:textId="37EF45A2" w:rsidR="0026110C" w:rsidRDefault="0026110C" w:rsidP="0026110C">
      <w:pPr>
        <w:pStyle w:val="1"/>
      </w:pPr>
      <w:r>
        <w:t>Introduction</w:t>
      </w:r>
    </w:p>
    <w:p w14:paraId="365D8D09" w14:textId="78710B5C" w:rsidR="007A26E0" w:rsidRDefault="00B930C9" w:rsidP="0026110C">
      <w:pPr>
        <w:rPr>
          <w:lang w:eastAsia="zh-CN"/>
        </w:rPr>
      </w:pPr>
      <w:r>
        <w:rPr>
          <w:lang w:eastAsia="zh-CN"/>
        </w:rPr>
        <w:t>A liaison (S2-2411305/R3-245844) was received from RAN3 indicat</w:t>
      </w:r>
      <w:r w:rsidR="007C231A">
        <w:rPr>
          <w:lang w:eastAsia="zh-CN"/>
        </w:rPr>
        <w:t>es</w:t>
      </w:r>
      <w:r>
        <w:rPr>
          <w:lang w:eastAsia="zh-CN"/>
        </w:rPr>
        <w:t xml:space="preserve"> that RAN3 has started to work on NGAP impact to support NTN MBS in </w:t>
      </w:r>
      <w:r w:rsidR="007C231A">
        <w:rPr>
          <w:lang w:eastAsia="zh-CN"/>
        </w:rPr>
        <w:t>Rel-19, as the following:</w:t>
      </w:r>
    </w:p>
    <w:p w14:paraId="23CDC508" w14:textId="3B1E18BC" w:rsidR="007C231A" w:rsidRPr="00FE7FEF" w:rsidRDefault="007C231A" w:rsidP="00FE7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13" w:left="426" w:rightChars="213" w:right="426"/>
        <w:rPr>
          <w:rFonts w:eastAsia="等线"/>
          <w:i/>
          <w:iCs/>
          <w:color w:val="000000"/>
          <w:lang w:eastAsia="ja-JP"/>
        </w:rPr>
      </w:pPr>
      <w:r w:rsidRPr="00FE7FEF">
        <w:rPr>
          <w:rFonts w:eastAsia="等线"/>
          <w:i/>
          <w:iCs/>
          <w:color w:val="000000"/>
          <w:lang w:eastAsia="ja-JP"/>
        </w:rPr>
        <w:t xml:space="preserve">More specifically, how the AMF indicates to the </w:t>
      </w:r>
      <w:proofErr w:type="spellStart"/>
      <w:r w:rsidRPr="00FE7FEF">
        <w:rPr>
          <w:rFonts w:eastAsia="等线"/>
          <w:i/>
          <w:iCs/>
          <w:color w:val="000000"/>
          <w:lang w:eastAsia="ja-JP"/>
        </w:rPr>
        <w:t>gNB</w:t>
      </w:r>
      <w:proofErr w:type="spellEnd"/>
      <w:r w:rsidRPr="00FE7FEF">
        <w:rPr>
          <w:rFonts w:eastAsia="等线"/>
          <w:i/>
          <w:iCs/>
          <w:color w:val="000000"/>
          <w:lang w:eastAsia="ja-JP"/>
        </w:rPr>
        <w:t xml:space="preserve"> when the intended service area is smaller than the satellite footprint. </w:t>
      </w:r>
      <w:r w:rsidRPr="00FE7FEF">
        <w:rPr>
          <w:rFonts w:eastAsia="等线"/>
          <w:i/>
          <w:iCs/>
          <w:color w:val="000000"/>
          <w:highlight w:val="yellow"/>
          <w:lang w:eastAsia="ja-JP"/>
        </w:rPr>
        <w:t xml:space="preserve">RAN3 agreed that the intended service area provided to the </w:t>
      </w:r>
      <w:proofErr w:type="spellStart"/>
      <w:r w:rsidRPr="00FE7FEF">
        <w:rPr>
          <w:rFonts w:eastAsia="等线"/>
          <w:i/>
          <w:iCs/>
          <w:color w:val="000000"/>
          <w:highlight w:val="yellow"/>
          <w:lang w:eastAsia="ja-JP"/>
        </w:rPr>
        <w:t>gNB</w:t>
      </w:r>
      <w:proofErr w:type="spellEnd"/>
      <w:r w:rsidRPr="00FE7FEF">
        <w:rPr>
          <w:rFonts w:eastAsia="等线"/>
          <w:i/>
          <w:iCs/>
          <w:color w:val="000000"/>
          <w:lang w:eastAsia="ja-JP"/>
        </w:rPr>
        <w:t xml:space="preserve"> </w:t>
      </w:r>
      <w:r w:rsidRPr="00FE7FEF">
        <w:rPr>
          <w:rFonts w:eastAsia="等线"/>
          <w:i/>
          <w:iCs/>
          <w:color w:val="000000"/>
          <w:highlight w:val="yellow"/>
          <w:lang w:eastAsia="ja-JP"/>
        </w:rPr>
        <w:t>can be</w:t>
      </w:r>
      <w:r w:rsidRPr="00FE7FEF">
        <w:rPr>
          <w:rFonts w:eastAsia="等线"/>
          <w:i/>
          <w:iCs/>
          <w:color w:val="000000"/>
          <w:lang w:eastAsia="ja-JP"/>
        </w:rPr>
        <w:t xml:space="preserve"> Mapped Cell ID(s), TAI(s), or </w:t>
      </w:r>
      <w:r w:rsidRPr="00FE7FEF">
        <w:rPr>
          <w:rFonts w:eastAsia="等线"/>
          <w:i/>
          <w:iCs/>
          <w:color w:val="000000"/>
          <w:highlight w:val="yellow"/>
          <w:lang w:eastAsia="ja-JP"/>
        </w:rPr>
        <w:t>geographical service area information</w:t>
      </w:r>
      <w:r w:rsidRPr="00FE7FEF">
        <w:rPr>
          <w:rFonts w:eastAsia="等线"/>
          <w:i/>
          <w:iCs/>
          <w:color w:val="000000"/>
          <w:lang w:eastAsia="ja-JP"/>
        </w:rPr>
        <w:t>. The name and encoding of the geographical service area information will align with RAN2 decision. RAN3 has started to work on the appropriate signalling solution (see attached agreed TPs – IE name and encoding are pending RAN2 discussion).</w:t>
      </w:r>
    </w:p>
    <w:p w14:paraId="742C3E0E" w14:textId="54BFAA0A" w:rsidR="00B930C9" w:rsidRDefault="00FE7FEF" w:rsidP="0026110C">
      <w:pPr>
        <w:rPr>
          <w:lang w:eastAsia="zh-CN"/>
        </w:rPr>
      </w:pPr>
      <w:r>
        <w:rPr>
          <w:lang w:eastAsia="zh-CN"/>
        </w:rPr>
        <w:t>This may impact SA2</w:t>
      </w:r>
      <w:r w:rsidR="00B930C9">
        <w:rPr>
          <w:lang w:eastAsia="zh-CN"/>
        </w:rPr>
        <w:t>.</w:t>
      </w:r>
    </w:p>
    <w:p w14:paraId="7C3058AC" w14:textId="0DEC54C0" w:rsidR="007A26E0" w:rsidRDefault="00B930C9" w:rsidP="0026110C">
      <w:pPr>
        <w:rPr>
          <w:lang w:eastAsia="zh-CN"/>
        </w:rPr>
      </w:pPr>
      <w:r>
        <w:rPr>
          <w:lang w:eastAsia="zh-CN"/>
        </w:rPr>
        <w:t xml:space="preserve">This paper </w:t>
      </w:r>
      <w:r w:rsidR="005B5EB4">
        <w:rPr>
          <w:lang w:eastAsia="zh-CN"/>
        </w:rPr>
        <w:t>discusses the issue and its probable solutions</w:t>
      </w:r>
    </w:p>
    <w:p w14:paraId="428FB7E4" w14:textId="77777777" w:rsidR="000272B6" w:rsidRDefault="008F4EDF" w:rsidP="000272B6">
      <w:pPr>
        <w:pStyle w:val="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585B5D09" w14:textId="3437F10B" w:rsidR="007B035B" w:rsidRPr="00994BAC" w:rsidRDefault="00C96318" w:rsidP="00994BAC">
      <w:pPr>
        <w:pStyle w:val="af0"/>
        <w:numPr>
          <w:ilvl w:val="0"/>
          <w:numId w:val="36"/>
        </w:numPr>
        <w:ind w:firstLineChars="0"/>
        <w:rPr>
          <w:b/>
          <w:u w:val="single"/>
          <w:lang w:val="en-US" w:eastAsia="zh-CN"/>
        </w:rPr>
      </w:pPr>
      <w:r w:rsidRPr="00994BAC">
        <w:rPr>
          <w:b/>
          <w:u w:val="single"/>
          <w:lang w:val="en-US" w:eastAsia="zh-CN"/>
        </w:rPr>
        <w:t>Existing</w:t>
      </w:r>
      <w:r w:rsidR="007B035B" w:rsidRPr="00994BAC">
        <w:rPr>
          <w:b/>
          <w:u w:val="single"/>
          <w:lang w:val="en-US" w:eastAsia="zh-CN"/>
        </w:rPr>
        <w:t xml:space="preserve"> Solution</w:t>
      </w:r>
    </w:p>
    <w:p w14:paraId="2CDA4661" w14:textId="23D25D8B" w:rsidR="005B5EB4" w:rsidRDefault="00C239AA" w:rsidP="00643AB2">
      <w:pPr>
        <w:rPr>
          <w:lang w:val="en-US" w:eastAsia="zh-CN"/>
        </w:rPr>
      </w:pPr>
      <w:r>
        <w:rPr>
          <w:lang w:val="en-US" w:eastAsia="zh-CN"/>
        </w:rPr>
        <w:t>An MBS service area</w:t>
      </w:r>
      <w:r w:rsidR="00B20992">
        <w:rPr>
          <w:lang w:val="en-US" w:eastAsia="zh-CN"/>
        </w:rPr>
        <w:t xml:space="preserve">, as described in TS 23.247, </w:t>
      </w:r>
      <w:r>
        <w:rPr>
          <w:lang w:val="en-US" w:eastAsia="zh-CN"/>
        </w:rPr>
        <w:t xml:space="preserve">is the area </w:t>
      </w:r>
      <w:r w:rsidR="00080267">
        <w:rPr>
          <w:lang w:val="en-US" w:eastAsia="zh-CN"/>
        </w:rPr>
        <w:t>over which the</w:t>
      </w:r>
      <w:r>
        <w:rPr>
          <w:lang w:val="en-US" w:eastAsia="zh-CN"/>
        </w:rPr>
        <w:t xml:space="preserve"> MBS session </w:t>
      </w:r>
      <w:r w:rsidR="00080267">
        <w:rPr>
          <w:lang w:val="en-US" w:eastAsia="zh-CN"/>
        </w:rPr>
        <w:t>data is distributed</w:t>
      </w:r>
      <w:r>
        <w:rPr>
          <w:lang w:val="en-US" w:eastAsia="zh-CN"/>
        </w:rPr>
        <w:t xml:space="preserve">. An MBS service area </w:t>
      </w:r>
      <w:r w:rsidR="00080267">
        <w:rPr>
          <w:lang w:val="en-US" w:eastAsia="zh-CN"/>
        </w:rPr>
        <w:t>can be a C</w:t>
      </w:r>
      <w:r>
        <w:rPr>
          <w:lang w:val="en-US" w:eastAsia="zh-CN"/>
        </w:rPr>
        <w:t>ell</w:t>
      </w:r>
      <w:r w:rsidR="00080267">
        <w:rPr>
          <w:lang w:val="en-US" w:eastAsia="zh-CN"/>
        </w:rPr>
        <w:t xml:space="preserve"> ID</w:t>
      </w:r>
      <w:r>
        <w:rPr>
          <w:lang w:val="en-US" w:eastAsia="zh-CN"/>
        </w:rPr>
        <w:t xml:space="preserve"> list</w:t>
      </w:r>
      <w:r w:rsidR="00AA7EA9">
        <w:rPr>
          <w:lang w:val="en-US" w:eastAsia="zh-CN"/>
        </w:rPr>
        <w:t>,</w:t>
      </w:r>
      <w:r>
        <w:rPr>
          <w:lang w:val="en-US" w:eastAsia="zh-CN"/>
        </w:rPr>
        <w:t xml:space="preserve"> a </w:t>
      </w:r>
      <w:r w:rsidR="00080267">
        <w:rPr>
          <w:lang w:val="en-US" w:eastAsia="zh-CN"/>
        </w:rPr>
        <w:t>TAI</w:t>
      </w:r>
      <w:r>
        <w:rPr>
          <w:lang w:val="en-US" w:eastAsia="zh-CN"/>
        </w:rPr>
        <w:t xml:space="preserve"> list, geographical area information or civic address information.</w:t>
      </w:r>
    </w:p>
    <w:p w14:paraId="1B2B64CB" w14:textId="14BD7B44" w:rsidR="005B5EB4" w:rsidRDefault="00AA7EA9" w:rsidP="00643AB2">
      <w:pPr>
        <w:rPr>
          <w:lang w:val="en-US" w:eastAsia="zh-CN"/>
        </w:rPr>
      </w:pPr>
      <w:r>
        <w:rPr>
          <w:lang w:val="en-US" w:eastAsia="zh-CN"/>
        </w:rPr>
        <w:t>T</w:t>
      </w:r>
      <w:r w:rsidR="00B20992">
        <w:rPr>
          <w:lang w:val="en-US" w:eastAsia="zh-CN"/>
        </w:rPr>
        <w:t xml:space="preserve">he MBS service area indicated by the AF can be </w:t>
      </w:r>
      <w:r w:rsidR="00E64437">
        <w:rPr>
          <w:lang w:val="en-US" w:eastAsia="zh-CN"/>
        </w:rPr>
        <w:t xml:space="preserve">Cell </w:t>
      </w:r>
      <w:r>
        <w:rPr>
          <w:lang w:val="en-US" w:eastAsia="zh-CN"/>
        </w:rPr>
        <w:t xml:space="preserve">ID list and TAI </w:t>
      </w:r>
      <w:r w:rsidR="00B20992">
        <w:rPr>
          <w:lang w:val="en-US" w:eastAsia="zh-CN"/>
        </w:rPr>
        <w:t>list</w:t>
      </w:r>
      <w:r>
        <w:rPr>
          <w:lang w:val="en-US" w:eastAsia="zh-CN"/>
        </w:rPr>
        <w:t xml:space="preserve"> if the AF resides in trust domain and can be aware of such information</w:t>
      </w:r>
      <w:r w:rsidR="00B20992">
        <w:rPr>
          <w:lang w:val="en-US" w:eastAsia="zh-CN"/>
        </w:rPr>
        <w:t>.</w:t>
      </w:r>
      <w:r w:rsidR="00E64437">
        <w:rPr>
          <w:lang w:val="en-US" w:eastAsia="zh-CN"/>
        </w:rPr>
        <w:t xml:space="preserve"> Otherwise, if </w:t>
      </w:r>
      <w:r>
        <w:rPr>
          <w:lang w:val="en-US" w:eastAsia="zh-CN"/>
        </w:rPr>
        <w:t xml:space="preserve">MBS service area </w:t>
      </w:r>
      <w:r w:rsidR="00E64437">
        <w:rPr>
          <w:lang w:val="en-US" w:eastAsia="zh-CN"/>
        </w:rPr>
        <w:t xml:space="preserve">provided by the AF </w:t>
      </w:r>
      <w:r>
        <w:rPr>
          <w:lang w:val="en-US" w:eastAsia="zh-CN"/>
        </w:rPr>
        <w:t>is geographical area information or civic address information</w:t>
      </w:r>
      <w:r w:rsidR="00E64437">
        <w:rPr>
          <w:lang w:val="en-US" w:eastAsia="zh-CN"/>
        </w:rPr>
        <w:t xml:space="preserve">, NEF/MBSF translates the MBS service area to Cell ID list </w:t>
      </w:r>
      <w:r>
        <w:rPr>
          <w:lang w:val="en-US" w:eastAsia="zh-CN"/>
        </w:rPr>
        <w:t>and</w:t>
      </w:r>
      <w:r w:rsidR="00E64437">
        <w:rPr>
          <w:lang w:val="en-US" w:eastAsia="zh-CN"/>
        </w:rPr>
        <w:t xml:space="preserve"> TAI list. </w:t>
      </w:r>
    </w:p>
    <w:p w14:paraId="3566BA9A" w14:textId="3E08B601" w:rsidR="00510EC8" w:rsidRDefault="00510EC8" w:rsidP="00643AB2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 MBS service area </w:t>
      </w:r>
      <w:r w:rsidR="00AA7EA9">
        <w:rPr>
          <w:lang w:val="en-US" w:eastAsia="zh-CN"/>
        </w:rPr>
        <w:t xml:space="preserve">(i.e. Cell ID list and TAI list) </w:t>
      </w:r>
      <w:r>
        <w:rPr>
          <w:lang w:val="en-US" w:eastAsia="zh-CN"/>
        </w:rPr>
        <w:t xml:space="preserve">is sent to the MB-SMF and further to </w:t>
      </w:r>
      <w:r>
        <w:rPr>
          <w:rFonts w:hint="eastAsia"/>
          <w:lang w:val="en-US" w:eastAsia="zh-CN"/>
        </w:rPr>
        <w:t>all</w:t>
      </w:r>
      <w:r>
        <w:rPr>
          <w:lang w:val="en-US" w:eastAsia="zh-CN"/>
        </w:rPr>
        <w:t xml:space="preserve"> NG-RAN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which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 xml:space="preserve"> MBS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MBS </w:t>
      </w:r>
      <w:r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area</w:t>
      </w:r>
      <w:r>
        <w:rPr>
          <w:lang w:val="en-US" w:eastAsia="zh-CN"/>
        </w:rPr>
        <w:t xml:space="preserve"> to indicate the involved C</w:t>
      </w:r>
      <w:r>
        <w:rPr>
          <w:rFonts w:hint="eastAsia"/>
          <w:lang w:val="en-US" w:eastAsia="zh-CN"/>
        </w:rPr>
        <w:t>ell</w:t>
      </w:r>
      <w:r>
        <w:rPr>
          <w:lang w:val="en-US" w:eastAsia="zh-CN"/>
        </w:rPr>
        <w:t xml:space="preserve"> </w:t>
      </w:r>
      <w:r w:rsidR="00AA7EA9">
        <w:rPr>
          <w:lang w:val="en-US" w:eastAsia="zh-CN"/>
        </w:rPr>
        <w:t>and</w:t>
      </w:r>
      <w:r>
        <w:rPr>
          <w:lang w:val="en-US" w:eastAsia="zh-CN"/>
        </w:rPr>
        <w:t xml:space="preserve"> TA</w:t>
      </w:r>
      <w:r>
        <w:rPr>
          <w:rFonts w:hint="eastAsia"/>
          <w:lang w:val="en-US" w:eastAsia="zh-CN"/>
        </w:rPr>
        <w:t>.</w:t>
      </w:r>
    </w:p>
    <w:p w14:paraId="4BCB8E00" w14:textId="0FE6865D" w:rsidR="00AA7EA9" w:rsidRPr="00994BAC" w:rsidRDefault="00994BAC" w:rsidP="00994BAC">
      <w:pPr>
        <w:pStyle w:val="af0"/>
        <w:numPr>
          <w:ilvl w:val="0"/>
          <w:numId w:val="36"/>
        </w:numPr>
        <w:ind w:firstLineChars="0"/>
        <w:rPr>
          <w:b/>
          <w:u w:val="single"/>
          <w:lang w:val="en-US" w:eastAsia="zh-CN"/>
        </w:rPr>
      </w:pPr>
      <w:r w:rsidRPr="00994BAC">
        <w:rPr>
          <w:b/>
          <w:u w:val="single"/>
          <w:lang w:val="en-US" w:eastAsia="zh-CN"/>
        </w:rPr>
        <w:t xml:space="preserve">Geographical </w:t>
      </w:r>
      <w:r w:rsidR="00C96318" w:rsidRPr="00994BAC">
        <w:rPr>
          <w:b/>
          <w:u w:val="single"/>
          <w:lang w:val="en-US" w:eastAsia="zh-CN"/>
        </w:rPr>
        <w:t>Service area required</w:t>
      </w:r>
      <w:r w:rsidR="00C96318" w:rsidRPr="00994BAC">
        <w:rPr>
          <w:rFonts w:hint="eastAsia"/>
          <w:b/>
          <w:u w:val="single"/>
          <w:lang w:val="en-US" w:eastAsia="zh-CN"/>
        </w:rPr>
        <w:t xml:space="preserve"> </w:t>
      </w:r>
      <w:r w:rsidR="00C96318" w:rsidRPr="00994BAC">
        <w:rPr>
          <w:b/>
          <w:u w:val="single"/>
          <w:lang w:val="en-US" w:eastAsia="zh-CN"/>
        </w:rPr>
        <w:t xml:space="preserve">for </w:t>
      </w:r>
      <w:r w:rsidR="007B035B" w:rsidRPr="00994BAC">
        <w:rPr>
          <w:rFonts w:hint="eastAsia"/>
          <w:b/>
          <w:u w:val="single"/>
          <w:lang w:val="en-US" w:eastAsia="zh-CN"/>
        </w:rPr>
        <w:t>N</w:t>
      </w:r>
      <w:r w:rsidR="007B035B" w:rsidRPr="00994BAC">
        <w:rPr>
          <w:b/>
          <w:u w:val="single"/>
          <w:lang w:val="en-US" w:eastAsia="zh-CN"/>
        </w:rPr>
        <w:t>TN</w:t>
      </w:r>
      <w:r>
        <w:rPr>
          <w:b/>
          <w:u w:val="single"/>
          <w:lang w:val="en-US" w:eastAsia="zh-CN"/>
        </w:rPr>
        <w:t xml:space="preserve"> NG-RAN</w:t>
      </w:r>
    </w:p>
    <w:p w14:paraId="58A7C4F2" w14:textId="0DCBEA87" w:rsidR="00510EC8" w:rsidRDefault="00AA7EA9" w:rsidP="00643AB2">
      <w:pPr>
        <w:rPr>
          <w:lang w:val="en-US" w:eastAsia="zh-CN"/>
        </w:rPr>
      </w:pPr>
      <w:r>
        <w:rPr>
          <w:lang w:val="en-US" w:eastAsia="zh-CN"/>
        </w:rPr>
        <w:t xml:space="preserve">As described in the liaison, </w:t>
      </w:r>
      <w:r w:rsidR="0015618A">
        <w:rPr>
          <w:lang w:val="en-US" w:eastAsia="zh-CN"/>
        </w:rPr>
        <w:t xml:space="preserve">in addition to the existing MBS service area (i.e. Cell ID list and TAI list), the intended service area as geographical service area information is required to be provided to the </w:t>
      </w:r>
      <w:proofErr w:type="spellStart"/>
      <w:r w:rsidR="0015618A">
        <w:rPr>
          <w:lang w:val="en-US" w:eastAsia="zh-CN"/>
        </w:rPr>
        <w:t>gNB</w:t>
      </w:r>
      <w:proofErr w:type="spellEnd"/>
      <w:r w:rsidR="0015618A">
        <w:rPr>
          <w:lang w:val="en-US" w:eastAsia="zh-CN"/>
        </w:rPr>
        <w:t xml:space="preserve"> </w:t>
      </w:r>
      <w:r>
        <w:rPr>
          <w:lang w:val="en-US" w:eastAsia="zh-CN"/>
        </w:rPr>
        <w:t>f</w:t>
      </w:r>
      <w:r w:rsidR="008815DF">
        <w:rPr>
          <w:lang w:val="en-US" w:eastAsia="zh-CN"/>
        </w:rPr>
        <w:t>or supporting</w:t>
      </w:r>
      <w:r w:rsidR="00510EC8">
        <w:rPr>
          <w:lang w:val="en-US" w:eastAsia="zh-CN"/>
        </w:rPr>
        <w:t xml:space="preserve"> MBS</w:t>
      </w:r>
      <w:r w:rsidR="008815DF">
        <w:rPr>
          <w:lang w:val="en-US" w:eastAsia="zh-CN"/>
        </w:rPr>
        <w:t xml:space="preserve"> broadcast service</w:t>
      </w:r>
      <w:r w:rsidR="00510EC8">
        <w:rPr>
          <w:lang w:val="en-US" w:eastAsia="zh-CN"/>
        </w:rPr>
        <w:t xml:space="preserve"> through NTN</w:t>
      </w:r>
      <w:r w:rsidR="001B3ABE">
        <w:rPr>
          <w:lang w:val="en-US" w:eastAsia="zh-CN"/>
        </w:rPr>
        <w:t xml:space="preserve"> NG-RAN</w:t>
      </w:r>
      <w:r w:rsidR="00510EC8">
        <w:rPr>
          <w:lang w:val="en-US" w:eastAsia="zh-CN"/>
        </w:rPr>
        <w:t xml:space="preserve">. </w:t>
      </w:r>
      <w:r w:rsidR="008815DF">
        <w:rPr>
          <w:lang w:val="en-US" w:eastAsia="zh-CN"/>
        </w:rPr>
        <w:t xml:space="preserve">The following </w:t>
      </w:r>
      <w:r w:rsidR="0015618A">
        <w:rPr>
          <w:lang w:val="en-US" w:eastAsia="zh-CN"/>
        </w:rPr>
        <w:t>are the</w:t>
      </w:r>
      <w:r w:rsidR="008815DF">
        <w:rPr>
          <w:lang w:val="en-US" w:eastAsia="zh-CN"/>
        </w:rPr>
        <w:t xml:space="preserve"> options on how to provide </w:t>
      </w:r>
      <w:r>
        <w:rPr>
          <w:lang w:val="en-US" w:eastAsia="zh-CN"/>
        </w:rPr>
        <w:t>such</w:t>
      </w:r>
      <w:r w:rsidR="008815DF">
        <w:rPr>
          <w:lang w:val="en-US" w:eastAsia="zh-CN"/>
        </w:rPr>
        <w:t xml:space="preserve"> information to the </w:t>
      </w:r>
      <w:proofErr w:type="spellStart"/>
      <w:r w:rsidR="008815DF">
        <w:rPr>
          <w:lang w:val="en-US" w:eastAsia="zh-CN"/>
        </w:rPr>
        <w:t>gNB</w:t>
      </w:r>
      <w:proofErr w:type="spellEnd"/>
      <w:r w:rsidR="008815DF">
        <w:rPr>
          <w:lang w:val="en-US" w:eastAsia="zh-CN"/>
        </w:rPr>
        <w:t>:</w:t>
      </w:r>
    </w:p>
    <w:p w14:paraId="23BEF526" w14:textId="4975FB66" w:rsidR="001A644F" w:rsidRDefault="00994BAC" w:rsidP="00643AB2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2.1</w:t>
      </w:r>
      <w:r>
        <w:rPr>
          <w:b/>
          <w:u w:val="single"/>
          <w:lang w:val="en-US" w:eastAsia="zh-CN"/>
        </w:rPr>
        <w:tab/>
      </w:r>
      <w:r w:rsidR="001A644F">
        <w:rPr>
          <w:rFonts w:hint="eastAsia"/>
          <w:b/>
          <w:u w:val="single"/>
          <w:lang w:val="en-US" w:eastAsia="zh-CN"/>
        </w:rPr>
        <w:t>O</w:t>
      </w:r>
      <w:r w:rsidR="001A644F">
        <w:rPr>
          <w:b/>
          <w:u w:val="single"/>
          <w:lang w:val="en-US" w:eastAsia="zh-CN"/>
        </w:rPr>
        <w:t xml:space="preserve">ptions for </w:t>
      </w:r>
      <w:r w:rsidR="001A644F" w:rsidRPr="00994BAC">
        <w:rPr>
          <w:b/>
          <w:u w:val="single"/>
          <w:lang w:val="en-US" w:eastAsia="zh-CN"/>
        </w:rPr>
        <w:t>geographical service area information provided by AF</w:t>
      </w:r>
    </w:p>
    <w:p w14:paraId="0D7C4DB5" w14:textId="68B285AC" w:rsidR="008815DF" w:rsidRPr="007B035B" w:rsidRDefault="008815DF" w:rsidP="00643AB2">
      <w:pPr>
        <w:rPr>
          <w:b/>
          <w:u w:val="single"/>
          <w:lang w:val="en-US" w:eastAsia="zh-CN"/>
        </w:rPr>
      </w:pPr>
      <w:r w:rsidRPr="007B035B">
        <w:rPr>
          <w:b/>
          <w:u w:val="single"/>
          <w:lang w:val="en-US" w:eastAsia="zh-CN"/>
        </w:rPr>
        <w:t xml:space="preserve">Option 1 </w:t>
      </w:r>
    </w:p>
    <w:p w14:paraId="4D37EB96" w14:textId="7B05B816" w:rsidR="008815DF" w:rsidRDefault="00AA7EA9" w:rsidP="00643AB2">
      <w:pPr>
        <w:rPr>
          <w:lang w:val="en-US" w:eastAsia="zh-CN"/>
        </w:rPr>
      </w:pPr>
      <w:r>
        <w:rPr>
          <w:lang w:val="en-US" w:eastAsia="zh-CN"/>
        </w:rPr>
        <w:t>T</w:t>
      </w:r>
      <w:r w:rsidR="008815DF">
        <w:rPr>
          <w:lang w:val="en-US" w:eastAsia="zh-CN"/>
        </w:rPr>
        <w:t>he MBS service area</w:t>
      </w:r>
      <w:r>
        <w:rPr>
          <w:lang w:val="en-US" w:eastAsia="zh-CN"/>
        </w:rPr>
        <w:t xml:space="preserve"> provided to the MBSF by AF is</w:t>
      </w:r>
      <w:r w:rsidR="008815DF">
        <w:rPr>
          <w:lang w:val="en-US" w:eastAsia="zh-CN"/>
        </w:rPr>
        <w:t xml:space="preserve"> used as geographical area information or civic address information. The MBSF translates the MBS service area to the C</w:t>
      </w:r>
      <w:r w:rsidR="008815DF">
        <w:rPr>
          <w:rFonts w:hint="eastAsia"/>
          <w:lang w:val="en-US" w:eastAsia="zh-CN"/>
        </w:rPr>
        <w:t>ell</w:t>
      </w:r>
      <w:r w:rsidR="008815DF">
        <w:rPr>
          <w:lang w:val="en-US" w:eastAsia="zh-CN"/>
        </w:rPr>
        <w:t xml:space="preserve"> ID </w:t>
      </w:r>
      <w:r w:rsidR="008815DF">
        <w:rPr>
          <w:rFonts w:hint="eastAsia"/>
          <w:lang w:val="en-US" w:eastAsia="zh-CN"/>
        </w:rPr>
        <w:t>list</w:t>
      </w:r>
      <w:r w:rsidR="008815DF">
        <w:rPr>
          <w:lang w:val="en-US" w:eastAsia="zh-CN"/>
        </w:rPr>
        <w:t xml:space="preserve"> </w:t>
      </w:r>
      <w:r w:rsidR="00F42686">
        <w:rPr>
          <w:lang w:val="en-US" w:eastAsia="zh-CN"/>
        </w:rPr>
        <w:t>and</w:t>
      </w:r>
      <w:r w:rsidR="008815DF">
        <w:rPr>
          <w:lang w:val="en-US" w:eastAsia="zh-CN"/>
        </w:rPr>
        <w:t xml:space="preserve"> TAI </w:t>
      </w:r>
      <w:r w:rsidR="008815DF">
        <w:rPr>
          <w:rFonts w:hint="eastAsia"/>
          <w:lang w:val="en-US" w:eastAsia="zh-CN"/>
        </w:rPr>
        <w:t>list</w:t>
      </w:r>
      <w:r w:rsidR="008815DF">
        <w:rPr>
          <w:lang w:val="en-US" w:eastAsia="zh-CN"/>
        </w:rPr>
        <w:t xml:space="preserve">. If the MBSF is aware </w:t>
      </w:r>
      <w:r w:rsidR="00343A5A">
        <w:rPr>
          <w:lang w:val="en-US" w:eastAsia="zh-CN"/>
        </w:rPr>
        <w:t>that</w:t>
      </w:r>
      <w:r w:rsidR="008815DF">
        <w:rPr>
          <w:lang w:val="en-US" w:eastAsia="zh-CN"/>
        </w:rPr>
        <w:t xml:space="preserve"> NTN </w:t>
      </w:r>
      <w:r w:rsidR="001B3ABE">
        <w:rPr>
          <w:lang w:val="en-US" w:eastAsia="zh-CN"/>
        </w:rPr>
        <w:t xml:space="preserve">NG-RAN </w:t>
      </w:r>
      <w:r w:rsidR="008815DF">
        <w:rPr>
          <w:lang w:val="en-US" w:eastAsia="zh-CN"/>
        </w:rPr>
        <w:t xml:space="preserve">is deployed in the MBS service area, the geographical area information </w:t>
      </w:r>
      <w:r>
        <w:rPr>
          <w:lang w:val="en-US" w:eastAsia="zh-CN"/>
        </w:rPr>
        <w:t>needs to be</w:t>
      </w:r>
      <w:r w:rsidR="008815DF">
        <w:rPr>
          <w:lang w:val="en-US" w:eastAsia="zh-CN"/>
        </w:rPr>
        <w:t xml:space="preserve"> provided to the </w:t>
      </w:r>
      <w:r w:rsidR="00343A5A">
        <w:rPr>
          <w:lang w:val="en-US" w:eastAsia="zh-CN"/>
        </w:rPr>
        <w:t xml:space="preserve">involved </w:t>
      </w:r>
      <w:r w:rsidR="008815DF">
        <w:rPr>
          <w:lang w:val="en-US" w:eastAsia="zh-CN"/>
        </w:rPr>
        <w:t>NTN</w:t>
      </w:r>
      <w:r w:rsidR="001B3ABE">
        <w:rPr>
          <w:lang w:val="en-US" w:eastAsia="zh-CN"/>
        </w:rPr>
        <w:t xml:space="preserve"> NG-RAN</w:t>
      </w:r>
      <w:r w:rsidR="008815DF">
        <w:rPr>
          <w:lang w:val="en-US" w:eastAsia="zh-CN"/>
        </w:rPr>
        <w:t xml:space="preserve"> along with C</w:t>
      </w:r>
      <w:r w:rsidR="008815DF">
        <w:rPr>
          <w:rFonts w:hint="eastAsia"/>
          <w:lang w:val="en-US" w:eastAsia="zh-CN"/>
        </w:rPr>
        <w:t>ell</w:t>
      </w:r>
      <w:r w:rsidR="008815DF">
        <w:rPr>
          <w:lang w:val="en-US" w:eastAsia="zh-CN"/>
        </w:rPr>
        <w:t xml:space="preserve"> ID </w:t>
      </w:r>
      <w:r w:rsidR="008815DF">
        <w:rPr>
          <w:rFonts w:hint="eastAsia"/>
          <w:lang w:val="en-US" w:eastAsia="zh-CN"/>
        </w:rPr>
        <w:t>list</w:t>
      </w:r>
      <w:r>
        <w:rPr>
          <w:lang w:val="en-US" w:eastAsia="zh-CN"/>
        </w:rPr>
        <w:t xml:space="preserve"> and</w:t>
      </w:r>
      <w:r w:rsidR="008815DF">
        <w:rPr>
          <w:lang w:val="en-US" w:eastAsia="zh-CN"/>
        </w:rPr>
        <w:t xml:space="preserve"> TAI </w:t>
      </w:r>
      <w:r w:rsidR="008815DF">
        <w:rPr>
          <w:rFonts w:hint="eastAsia"/>
          <w:lang w:val="en-US" w:eastAsia="zh-CN"/>
        </w:rPr>
        <w:t>list</w:t>
      </w:r>
      <w:r w:rsidR="008815DF">
        <w:rPr>
          <w:lang w:val="en-US" w:eastAsia="zh-CN"/>
        </w:rPr>
        <w:t xml:space="preserve"> </w:t>
      </w:r>
      <w:r w:rsidR="008815DF">
        <w:rPr>
          <w:rFonts w:hint="eastAsia"/>
          <w:lang w:val="en-US" w:eastAsia="zh-CN"/>
        </w:rPr>
        <w:t>information.</w:t>
      </w:r>
      <w:r w:rsidR="00ED1658">
        <w:rPr>
          <w:lang w:val="en-US" w:eastAsia="zh-CN"/>
        </w:rPr>
        <w:t xml:space="preserve"> The awareness </w:t>
      </w:r>
      <w:r w:rsidR="00326224">
        <w:rPr>
          <w:lang w:val="en-US" w:eastAsia="zh-CN"/>
        </w:rPr>
        <w:t xml:space="preserve">of NTN </w:t>
      </w:r>
      <w:r w:rsidR="001B3ABE">
        <w:rPr>
          <w:lang w:val="en-US" w:eastAsia="zh-CN"/>
        </w:rPr>
        <w:t xml:space="preserve">NG-RAN </w:t>
      </w:r>
      <w:r w:rsidR="00ED1658">
        <w:rPr>
          <w:lang w:val="en-US" w:eastAsia="zh-CN"/>
        </w:rPr>
        <w:t>can be based on</w:t>
      </w:r>
      <w:r w:rsidR="0052252F">
        <w:rPr>
          <w:lang w:val="en-US" w:eastAsia="zh-CN"/>
        </w:rPr>
        <w:t xml:space="preserve"> the configuration information of the</w:t>
      </w:r>
      <w:r w:rsidR="00ED1658">
        <w:rPr>
          <w:lang w:val="en-US" w:eastAsia="zh-CN"/>
        </w:rPr>
        <w:t xml:space="preserve"> C</w:t>
      </w:r>
      <w:r w:rsidR="00ED1658">
        <w:rPr>
          <w:rFonts w:hint="eastAsia"/>
          <w:lang w:val="en-US" w:eastAsia="zh-CN"/>
        </w:rPr>
        <w:t>ell</w:t>
      </w:r>
      <w:r w:rsidR="00ED1658">
        <w:rPr>
          <w:lang w:val="en-US" w:eastAsia="zh-CN"/>
        </w:rPr>
        <w:t xml:space="preserve"> ID or TAI</w:t>
      </w:r>
      <w:r w:rsidR="00326224">
        <w:rPr>
          <w:lang w:val="en-US" w:eastAsia="zh-CN"/>
        </w:rPr>
        <w:t>.</w:t>
      </w:r>
    </w:p>
    <w:p w14:paraId="0CF9D153" w14:textId="25742180" w:rsidR="008815DF" w:rsidRDefault="008815DF" w:rsidP="00643AB2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this option, the geographical area information delivered to the NG-RAN </w:t>
      </w:r>
      <w:r w:rsidR="00326224">
        <w:rPr>
          <w:lang w:val="en-US" w:eastAsia="zh-CN"/>
        </w:rPr>
        <w:t xml:space="preserve">by 5GC </w:t>
      </w:r>
      <w:r>
        <w:rPr>
          <w:lang w:val="en-US" w:eastAsia="zh-CN"/>
        </w:rPr>
        <w:t>is optional. It depends on whether MBSF is aware of NTN</w:t>
      </w:r>
      <w:r w:rsidR="001B3ABE">
        <w:rPr>
          <w:lang w:val="en-US" w:eastAsia="zh-CN"/>
        </w:rPr>
        <w:t xml:space="preserve"> NG-RAN</w:t>
      </w:r>
      <w:r>
        <w:rPr>
          <w:lang w:val="en-US" w:eastAsia="zh-CN"/>
        </w:rPr>
        <w:t xml:space="preserve"> deployment in the MBS service area.</w:t>
      </w:r>
    </w:p>
    <w:p w14:paraId="44943414" w14:textId="24057181" w:rsidR="001B3ABE" w:rsidRDefault="001B3ABE" w:rsidP="00994BAC">
      <w:pPr>
        <w:ind w:left="1205" w:hangingChars="600" w:hanging="1205"/>
        <w:rPr>
          <w:b/>
          <w:bCs/>
          <w:lang w:val="en-US" w:eastAsia="zh-CN"/>
        </w:rPr>
      </w:pPr>
      <w:r w:rsidRPr="00994BAC">
        <w:rPr>
          <w:b/>
          <w:bCs/>
          <w:lang w:val="en-US" w:eastAsia="zh-CN"/>
        </w:rPr>
        <w:t>Observation 1: For the case geographical service area information provided by AF, the MBSF provides the information only to the involved NTN NG-RAN based on the awareness of access technology.</w:t>
      </w:r>
    </w:p>
    <w:p w14:paraId="7FE01975" w14:textId="77777777" w:rsidR="00994BAC" w:rsidRPr="00994BAC" w:rsidRDefault="00994BAC" w:rsidP="00643AB2">
      <w:pPr>
        <w:rPr>
          <w:lang w:val="en-US" w:eastAsia="zh-CN"/>
        </w:rPr>
      </w:pPr>
    </w:p>
    <w:p w14:paraId="3B142A85" w14:textId="77777777" w:rsidR="001E52EB" w:rsidRPr="007B035B" w:rsidRDefault="001E52EB" w:rsidP="001E52EB">
      <w:pPr>
        <w:rPr>
          <w:b/>
          <w:u w:val="single"/>
          <w:lang w:val="en-US" w:eastAsia="zh-CN"/>
        </w:rPr>
      </w:pPr>
      <w:r w:rsidRPr="007B035B">
        <w:rPr>
          <w:b/>
          <w:u w:val="single"/>
          <w:lang w:val="en-US" w:eastAsia="zh-CN"/>
        </w:rPr>
        <w:t xml:space="preserve">Option 2 </w:t>
      </w:r>
    </w:p>
    <w:p w14:paraId="0FB00EA8" w14:textId="6DD1DB1F" w:rsidR="001E52EB" w:rsidRDefault="001E52EB" w:rsidP="001E52EB">
      <w:pPr>
        <w:rPr>
          <w:lang w:val="en-US" w:eastAsia="zh-CN"/>
        </w:rPr>
      </w:pPr>
      <w:r>
        <w:rPr>
          <w:lang w:val="en-US" w:eastAsia="zh-CN"/>
        </w:rPr>
        <w:t>The MBS service area provided to the MBSF by AF is used as geographical area information or civic address information. The MBSF translates the MBS service area to the C</w:t>
      </w:r>
      <w:r>
        <w:rPr>
          <w:rFonts w:hint="eastAsia"/>
          <w:lang w:val="en-US" w:eastAsia="zh-CN"/>
        </w:rPr>
        <w:t>ell</w:t>
      </w:r>
      <w:r>
        <w:rPr>
          <w:lang w:val="en-US" w:eastAsia="zh-CN"/>
        </w:rPr>
        <w:t xml:space="preserve"> ID </w:t>
      </w:r>
      <w:r>
        <w:rPr>
          <w:rFonts w:hint="eastAsia"/>
          <w:lang w:val="en-US" w:eastAsia="zh-CN"/>
        </w:rPr>
        <w:t>list</w:t>
      </w:r>
      <w:r>
        <w:rPr>
          <w:lang w:val="en-US" w:eastAsia="zh-CN"/>
        </w:rPr>
        <w:t xml:space="preserve"> and TAI </w:t>
      </w:r>
      <w:r>
        <w:rPr>
          <w:rFonts w:hint="eastAsia"/>
          <w:lang w:val="en-US" w:eastAsia="zh-CN"/>
        </w:rPr>
        <w:t>list</w:t>
      </w:r>
      <w:r>
        <w:rPr>
          <w:lang w:val="en-US" w:eastAsia="zh-CN"/>
        </w:rPr>
        <w:t>. Then both Cell ID list, TAI list and the geographical area information are provided to the involve</w:t>
      </w:r>
      <w:r w:rsidR="0025449C">
        <w:rPr>
          <w:lang w:val="en-US" w:eastAsia="zh-CN"/>
        </w:rPr>
        <w:t>d</w:t>
      </w:r>
      <w:r>
        <w:rPr>
          <w:lang w:val="en-US" w:eastAsia="zh-CN"/>
        </w:rPr>
        <w:t xml:space="preserve"> </w:t>
      </w:r>
      <w:r w:rsidR="0025449C">
        <w:rPr>
          <w:lang w:val="en-US" w:eastAsia="zh-CN"/>
        </w:rPr>
        <w:t>A</w:t>
      </w:r>
      <w:r>
        <w:rPr>
          <w:lang w:val="en-US" w:eastAsia="zh-CN"/>
        </w:rPr>
        <w:t>MF(s)</w:t>
      </w:r>
      <w:r w:rsidR="0025449C">
        <w:rPr>
          <w:lang w:val="en-US" w:eastAsia="zh-CN"/>
        </w:rPr>
        <w:t xml:space="preserve"> via the involved MB-SMF</w:t>
      </w:r>
      <w:r>
        <w:rPr>
          <w:lang w:val="en-US" w:eastAsia="zh-CN"/>
        </w:rPr>
        <w:t>. The AMF(s) further deliver</w:t>
      </w:r>
      <w:r w:rsidR="0025449C">
        <w:rPr>
          <w:lang w:val="en-US" w:eastAsia="zh-CN"/>
        </w:rPr>
        <w:t>s</w:t>
      </w:r>
      <w:r>
        <w:rPr>
          <w:lang w:val="en-US" w:eastAsia="zh-CN"/>
        </w:rPr>
        <w:t xml:space="preserve"> the</w:t>
      </w:r>
      <w:r w:rsidR="00512724">
        <w:rPr>
          <w:lang w:val="en-US" w:eastAsia="zh-CN"/>
        </w:rPr>
        <w:t>se</w:t>
      </w:r>
      <w:r>
        <w:rPr>
          <w:lang w:val="en-US" w:eastAsia="zh-CN"/>
        </w:rPr>
        <w:t xml:space="preserve"> information to the </w:t>
      </w:r>
      <w:r w:rsidR="00512724">
        <w:rPr>
          <w:lang w:val="en-US" w:eastAsia="zh-CN"/>
        </w:rPr>
        <w:t xml:space="preserve">involved </w:t>
      </w:r>
      <w:r>
        <w:rPr>
          <w:lang w:val="en-US" w:eastAsia="zh-CN"/>
        </w:rPr>
        <w:t>NTN NG-RAN</w:t>
      </w:r>
      <w:r w:rsidR="0025449C">
        <w:rPr>
          <w:lang w:val="en-US" w:eastAsia="zh-CN"/>
        </w:rPr>
        <w:t>.</w:t>
      </w:r>
    </w:p>
    <w:p w14:paraId="30DCF36A" w14:textId="5A4DAE3F" w:rsidR="00994BAC" w:rsidRDefault="00512724" w:rsidP="00643AB2">
      <w:pPr>
        <w:rPr>
          <w:lang w:val="en-US" w:eastAsia="zh-CN"/>
        </w:rPr>
      </w:pPr>
      <w:r>
        <w:rPr>
          <w:lang w:val="en-US" w:eastAsia="zh-CN"/>
        </w:rPr>
        <w:t>Compared with Option1</w:t>
      </w:r>
      <w:r w:rsidR="001E52EB">
        <w:rPr>
          <w:lang w:val="en-US" w:eastAsia="zh-CN"/>
        </w:rPr>
        <w:t xml:space="preserve">, the MBSF does not care what access technology is deployed within the MBS service area, i.e. MBSF always provides the geographical area information to </w:t>
      </w:r>
      <w:r w:rsidR="0025449C">
        <w:rPr>
          <w:lang w:val="en-US" w:eastAsia="zh-CN"/>
        </w:rPr>
        <w:t>the involved AMF(s)</w:t>
      </w:r>
      <w:proofErr w:type="gramStart"/>
      <w:r w:rsidR="00994BAC">
        <w:rPr>
          <w:lang w:val="en-US" w:eastAsia="zh-CN"/>
        </w:rPr>
        <w:t>.</w:t>
      </w:r>
      <w:proofErr w:type="gramEnd"/>
      <w:r w:rsidR="0025449C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="0025449C">
        <w:rPr>
          <w:lang w:val="en-US" w:eastAsia="zh-CN"/>
        </w:rPr>
        <w:t>he AMF(s) decide</w:t>
      </w:r>
      <w:r w:rsidR="007A5C12">
        <w:rPr>
          <w:lang w:val="en-US" w:eastAsia="zh-CN"/>
        </w:rPr>
        <w:t>s</w:t>
      </w:r>
      <w:r w:rsidR="0025449C">
        <w:rPr>
          <w:lang w:val="en-US" w:eastAsia="zh-CN"/>
        </w:rPr>
        <w:t xml:space="preserve"> to send the geographical area information area to the NTN NG-RAN </w:t>
      </w:r>
      <w:r w:rsidR="0031590C">
        <w:rPr>
          <w:lang w:val="en-US" w:eastAsia="zh-CN"/>
        </w:rPr>
        <w:t xml:space="preserve">or each involved NG-RAN </w:t>
      </w:r>
      <w:r w:rsidR="0025449C">
        <w:rPr>
          <w:lang w:val="en-US" w:eastAsia="zh-CN"/>
        </w:rPr>
        <w:t>based on the existing information of the access type of each involved NG-RAN</w:t>
      </w:r>
      <w:r w:rsidR="0031590C">
        <w:rPr>
          <w:lang w:val="en-US" w:eastAsia="zh-CN"/>
        </w:rPr>
        <w:t>, if needed</w:t>
      </w:r>
      <w:r w:rsidR="001E52EB">
        <w:rPr>
          <w:lang w:val="en-US" w:eastAsia="zh-CN"/>
        </w:rPr>
        <w:t>.</w:t>
      </w:r>
    </w:p>
    <w:p w14:paraId="71227EC6" w14:textId="205643C0" w:rsidR="00C275EA" w:rsidRDefault="00C275EA" w:rsidP="00643AB2">
      <w:pPr>
        <w:rPr>
          <w:lang w:val="en-US" w:eastAsia="zh-CN"/>
        </w:rPr>
      </w:pPr>
      <w:r>
        <w:rPr>
          <w:lang w:val="en-US" w:eastAsia="zh-CN"/>
        </w:rPr>
        <w:t>This option can cover TN case without any additional enhancement.</w:t>
      </w:r>
    </w:p>
    <w:p w14:paraId="4D695DBB" w14:textId="209193BC" w:rsidR="001B3ABE" w:rsidRPr="00994BAC" w:rsidRDefault="001B3ABE" w:rsidP="00994BAC">
      <w:pPr>
        <w:ind w:left="1205" w:hangingChars="600" w:hanging="1205"/>
        <w:rPr>
          <w:b/>
          <w:bCs/>
          <w:lang w:val="en-US" w:eastAsia="zh-CN"/>
        </w:rPr>
      </w:pPr>
      <w:r w:rsidRPr="00994BAC">
        <w:rPr>
          <w:b/>
          <w:bCs/>
          <w:lang w:val="en-US" w:eastAsia="zh-CN"/>
        </w:rPr>
        <w:t>Observation 2: For the case geographical service area information provided by AF, the MBSF always provide</w:t>
      </w:r>
      <w:r w:rsidR="00994BAC">
        <w:rPr>
          <w:b/>
          <w:bCs/>
          <w:lang w:val="en-US" w:eastAsia="zh-CN"/>
        </w:rPr>
        <w:t>s</w:t>
      </w:r>
      <w:r w:rsidRPr="00994BAC">
        <w:rPr>
          <w:b/>
          <w:bCs/>
          <w:lang w:val="en-US" w:eastAsia="zh-CN"/>
        </w:rPr>
        <w:t xml:space="preserve"> the information to the NG-RAN with no awareness of access technology.</w:t>
      </w:r>
      <w:r w:rsidR="007A5C12">
        <w:rPr>
          <w:b/>
          <w:bCs/>
          <w:lang w:val="en-US" w:eastAsia="zh-CN"/>
        </w:rPr>
        <w:t xml:space="preserve"> </w:t>
      </w:r>
      <w:r w:rsidRPr="00994BAC">
        <w:rPr>
          <w:b/>
          <w:bCs/>
          <w:lang w:val="en-US" w:eastAsia="zh-CN"/>
        </w:rPr>
        <w:t>It is up to AMF’s decision on whether sending the geographical service area in each involved NG-RAN or only in NTN NG-RAN based on the existing information of the access type of each involved NG-RAN.</w:t>
      </w:r>
    </w:p>
    <w:p w14:paraId="1097B91C" w14:textId="77777777" w:rsidR="00994BAC" w:rsidRDefault="00994BAC" w:rsidP="00643AB2">
      <w:pPr>
        <w:rPr>
          <w:b/>
          <w:u w:val="single"/>
          <w:lang w:val="en-US" w:eastAsia="zh-CN"/>
        </w:rPr>
      </w:pPr>
    </w:p>
    <w:p w14:paraId="5E2A563E" w14:textId="3850D8BE" w:rsidR="005B5EB4" w:rsidRPr="007B035B" w:rsidRDefault="008815DF" w:rsidP="00643AB2">
      <w:pPr>
        <w:rPr>
          <w:b/>
          <w:u w:val="single"/>
          <w:lang w:val="en-US" w:eastAsia="zh-CN"/>
        </w:rPr>
      </w:pPr>
      <w:r w:rsidRPr="007B035B">
        <w:rPr>
          <w:b/>
          <w:u w:val="single"/>
          <w:lang w:val="en-US" w:eastAsia="zh-CN"/>
        </w:rPr>
        <w:t xml:space="preserve">Option </w:t>
      </w:r>
      <w:r w:rsidR="001E52EB">
        <w:rPr>
          <w:b/>
          <w:u w:val="single"/>
          <w:lang w:val="en-US" w:eastAsia="zh-CN"/>
        </w:rPr>
        <w:t>3</w:t>
      </w:r>
      <w:r w:rsidR="001E52EB" w:rsidRPr="007B035B">
        <w:rPr>
          <w:b/>
          <w:u w:val="single"/>
          <w:lang w:val="en-US" w:eastAsia="zh-CN"/>
        </w:rPr>
        <w:t xml:space="preserve"> </w:t>
      </w:r>
    </w:p>
    <w:p w14:paraId="17AB4255" w14:textId="77777777" w:rsidR="00994BAC" w:rsidRDefault="00326224" w:rsidP="00643AB2">
      <w:pPr>
        <w:rPr>
          <w:lang w:val="en-US" w:eastAsia="zh-CN"/>
        </w:rPr>
      </w:pPr>
      <w:r>
        <w:rPr>
          <w:lang w:val="en-US" w:eastAsia="zh-CN"/>
        </w:rPr>
        <w:t>The MBS service area provided to the MBSF by AF is used as geographical area information or civic address information.</w:t>
      </w:r>
      <w:r w:rsidR="00F42686">
        <w:rPr>
          <w:lang w:val="en-US" w:eastAsia="zh-CN"/>
        </w:rPr>
        <w:t xml:space="preserve"> The MBSF translates the MBS service area to the C</w:t>
      </w:r>
      <w:r w:rsidR="00F42686">
        <w:rPr>
          <w:rFonts w:hint="eastAsia"/>
          <w:lang w:val="en-US" w:eastAsia="zh-CN"/>
        </w:rPr>
        <w:t>ell</w:t>
      </w:r>
      <w:r w:rsidR="00F42686">
        <w:rPr>
          <w:lang w:val="en-US" w:eastAsia="zh-CN"/>
        </w:rPr>
        <w:t xml:space="preserve"> ID </w:t>
      </w:r>
      <w:r w:rsidR="00F42686">
        <w:rPr>
          <w:rFonts w:hint="eastAsia"/>
          <w:lang w:val="en-US" w:eastAsia="zh-CN"/>
        </w:rPr>
        <w:t>list</w:t>
      </w:r>
      <w:r w:rsidR="00F42686">
        <w:rPr>
          <w:lang w:val="en-US" w:eastAsia="zh-CN"/>
        </w:rPr>
        <w:t xml:space="preserve"> and TAI </w:t>
      </w:r>
      <w:r w:rsidR="00F42686">
        <w:rPr>
          <w:rFonts w:hint="eastAsia"/>
          <w:lang w:val="en-US" w:eastAsia="zh-CN"/>
        </w:rPr>
        <w:t>list</w:t>
      </w:r>
      <w:r w:rsidR="00F42686">
        <w:rPr>
          <w:lang w:val="en-US" w:eastAsia="zh-CN"/>
        </w:rPr>
        <w:t xml:space="preserve">. Then both Cell ID list, TAI list and the geographical area information area provided to </w:t>
      </w:r>
      <w:r w:rsidR="00512724">
        <w:rPr>
          <w:lang w:val="en-US" w:eastAsia="zh-CN"/>
        </w:rPr>
        <w:t xml:space="preserve">the AMF(s) via the MB-SMF. The AMF(s) further delivers these information to </w:t>
      </w:r>
      <w:r w:rsidR="00F42686">
        <w:rPr>
          <w:lang w:val="en-US" w:eastAsia="zh-CN"/>
        </w:rPr>
        <w:t xml:space="preserve">the involved </w:t>
      </w:r>
      <w:r w:rsidR="0031590C">
        <w:rPr>
          <w:lang w:val="en-US" w:eastAsia="zh-CN"/>
        </w:rPr>
        <w:t>NG-RAN</w:t>
      </w:r>
      <w:r w:rsidR="00F42686">
        <w:rPr>
          <w:lang w:val="en-US" w:eastAsia="zh-CN"/>
        </w:rPr>
        <w:t>.</w:t>
      </w:r>
      <w:r w:rsidR="00512724">
        <w:rPr>
          <w:lang w:val="en-US" w:eastAsia="zh-CN"/>
        </w:rPr>
        <w:t xml:space="preserve"> It’s up to NG-RAN’s decision on whether to send the geographical area information to the UE. </w:t>
      </w:r>
    </w:p>
    <w:p w14:paraId="4DED866C" w14:textId="1BFF9426" w:rsidR="00AA48AC" w:rsidRDefault="00512724" w:rsidP="00643AB2">
      <w:pPr>
        <w:rPr>
          <w:lang w:val="en-US" w:eastAsia="zh-CN"/>
        </w:rPr>
      </w:pPr>
      <w:r>
        <w:rPr>
          <w:lang w:val="en-US" w:eastAsia="zh-CN"/>
        </w:rPr>
        <w:t xml:space="preserve">Option 3 is similar with Option 2. The only difference between them is that </w:t>
      </w:r>
      <w:r w:rsidR="00AA48AC">
        <w:rPr>
          <w:lang w:val="en-US" w:eastAsia="zh-CN"/>
        </w:rPr>
        <w:t xml:space="preserve">whether sending the geographical area </w:t>
      </w:r>
      <w:r w:rsidR="007A5C12">
        <w:rPr>
          <w:lang w:val="en-US" w:eastAsia="zh-CN"/>
        </w:rPr>
        <w:t>with</w:t>
      </w:r>
      <w:r w:rsidR="00AA48AC">
        <w:rPr>
          <w:lang w:val="en-US" w:eastAsia="zh-CN"/>
        </w:rPr>
        <w:t xml:space="preserve">in the NTN NG-RAN or </w:t>
      </w:r>
      <w:r w:rsidR="007A5C12">
        <w:rPr>
          <w:lang w:val="en-US" w:eastAsia="zh-CN"/>
        </w:rPr>
        <w:t>with</w:t>
      </w:r>
      <w:r w:rsidR="00AA48AC">
        <w:rPr>
          <w:lang w:val="en-US" w:eastAsia="zh-CN"/>
        </w:rPr>
        <w:t>in each involved NG-RAN is up to the AMF decision (Option 2) or NG-RAN decision (Option 3).</w:t>
      </w:r>
    </w:p>
    <w:p w14:paraId="36E341DC" w14:textId="1CEA32AF" w:rsidR="00C275EA" w:rsidRDefault="00C275EA" w:rsidP="00643AB2">
      <w:pPr>
        <w:rPr>
          <w:lang w:val="en-US" w:eastAsia="zh-CN"/>
        </w:rPr>
      </w:pPr>
      <w:r>
        <w:rPr>
          <w:lang w:val="en-US" w:eastAsia="zh-CN"/>
        </w:rPr>
        <w:t>This option can cover TN case without any additional enhancement.</w:t>
      </w:r>
    </w:p>
    <w:p w14:paraId="6BF04A7D" w14:textId="21C681C7" w:rsidR="001B3ABE" w:rsidRPr="00994BAC" w:rsidRDefault="001B3ABE" w:rsidP="00994BAC">
      <w:pPr>
        <w:ind w:left="1205" w:hangingChars="600" w:hanging="1205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</w:t>
      </w:r>
      <w:r w:rsidR="007A5C12">
        <w:rPr>
          <w:b/>
          <w:bCs/>
          <w:lang w:val="en-US" w:eastAsia="zh-CN"/>
        </w:rPr>
        <w:t>3</w:t>
      </w:r>
      <w:r>
        <w:rPr>
          <w:b/>
          <w:bCs/>
          <w:lang w:val="en-US" w:eastAsia="zh-CN"/>
        </w:rPr>
        <w:t xml:space="preserve">: </w:t>
      </w:r>
      <w:r w:rsidR="007A5C12" w:rsidRPr="00994BAC">
        <w:rPr>
          <w:b/>
          <w:bCs/>
          <w:lang w:val="en-US" w:eastAsia="zh-CN"/>
        </w:rPr>
        <w:t>For the case geographical service area information provided by AF, the MBSF always provide</w:t>
      </w:r>
      <w:r w:rsidR="007A5C12">
        <w:rPr>
          <w:b/>
          <w:bCs/>
          <w:lang w:val="en-US" w:eastAsia="zh-CN"/>
        </w:rPr>
        <w:t>s</w:t>
      </w:r>
      <w:r w:rsidR="007A5C12" w:rsidRPr="00994BAC">
        <w:rPr>
          <w:b/>
          <w:bCs/>
          <w:lang w:val="en-US" w:eastAsia="zh-CN"/>
        </w:rPr>
        <w:t xml:space="preserve"> the information to the NG-RAN with no awareness of access technology.</w:t>
      </w:r>
      <w:r w:rsidR="007A5C12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It is up to the NG-RAN’s decision on whether sending the geographical service area in the NTN NG-RAN or in each involved NG-RAN.</w:t>
      </w:r>
    </w:p>
    <w:p w14:paraId="5CEB8D95" w14:textId="77777777" w:rsidR="0025449C" w:rsidRDefault="0025449C" w:rsidP="0025449C">
      <w:pPr>
        <w:rPr>
          <w:lang w:val="en-US"/>
        </w:rPr>
      </w:pPr>
    </w:p>
    <w:p w14:paraId="72DC4C83" w14:textId="7A9BA98E" w:rsidR="001A644F" w:rsidRPr="001A644F" w:rsidRDefault="00994BAC" w:rsidP="00643AB2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2.2</w:t>
      </w:r>
      <w:r>
        <w:rPr>
          <w:b/>
          <w:u w:val="single"/>
          <w:lang w:val="en-US" w:eastAsia="zh-CN"/>
        </w:rPr>
        <w:tab/>
      </w:r>
      <w:r w:rsidR="001A644F">
        <w:rPr>
          <w:rFonts w:hint="eastAsia"/>
          <w:b/>
          <w:u w:val="single"/>
          <w:lang w:val="en-US" w:eastAsia="zh-CN"/>
        </w:rPr>
        <w:t>O</w:t>
      </w:r>
      <w:r w:rsidR="001A644F">
        <w:rPr>
          <w:b/>
          <w:u w:val="single"/>
          <w:lang w:val="en-US" w:eastAsia="zh-CN"/>
        </w:rPr>
        <w:t xml:space="preserve">ption for </w:t>
      </w:r>
      <w:r w:rsidR="001A644F" w:rsidRPr="001A644F">
        <w:rPr>
          <w:b/>
          <w:u w:val="single"/>
          <w:lang w:val="en-US" w:eastAsia="zh-CN"/>
        </w:rPr>
        <w:t xml:space="preserve">Cell(s) or TA(s) </w:t>
      </w:r>
      <w:r w:rsidR="001A644F" w:rsidRPr="00AB789C">
        <w:rPr>
          <w:b/>
          <w:u w:val="single"/>
          <w:lang w:val="en-US" w:eastAsia="zh-CN"/>
        </w:rPr>
        <w:t>provided by AF</w:t>
      </w:r>
    </w:p>
    <w:p w14:paraId="340B393A" w14:textId="027AF54F" w:rsidR="005B5EB4" w:rsidRPr="007B035B" w:rsidRDefault="00F42686" w:rsidP="00643AB2">
      <w:pPr>
        <w:rPr>
          <w:b/>
          <w:u w:val="single"/>
          <w:lang w:val="en-US" w:eastAsia="zh-CN"/>
        </w:rPr>
      </w:pPr>
      <w:r w:rsidRPr="007B035B">
        <w:rPr>
          <w:rFonts w:hint="eastAsia"/>
          <w:b/>
          <w:u w:val="single"/>
          <w:lang w:val="en-US" w:eastAsia="zh-CN"/>
        </w:rPr>
        <w:t>O</w:t>
      </w:r>
      <w:r w:rsidRPr="007B035B">
        <w:rPr>
          <w:b/>
          <w:u w:val="single"/>
          <w:lang w:val="en-US" w:eastAsia="zh-CN"/>
        </w:rPr>
        <w:t xml:space="preserve">ption </w:t>
      </w:r>
      <w:r w:rsidR="00994BAC">
        <w:rPr>
          <w:b/>
          <w:u w:val="single"/>
          <w:lang w:val="en-US" w:eastAsia="zh-CN"/>
        </w:rPr>
        <w:t>4</w:t>
      </w:r>
    </w:p>
    <w:p w14:paraId="0F29F950" w14:textId="2AC6F664" w:rsidR="001238F1" w:rsidRDefault="00CB751F" w:rsidP="00643AB2">
      <w:pPr>
        <w:rPr>
          <w:lang w:val="en-US" w:eastAsia="zh-CN"/>
        </w:rPr>
      </w:pPr>
      <w:r>
        <w:rPr>
          <w:lang w:val="en-US" w:eastAsia="zh-CN"/>
        </w:rPr>
        <w:t>The MBS service area provided to the MBSF by AF is used as Cell ID list and TAI list. It implies the actual MBS service area is the C</w:t>
      </w:r>
      <w:r>
        <w:rPr>
          <w:rFonts w:hint="eastAsia"/>
          <w:lang w:val="en-US" w:eastAsia="zh-CN"/>
        </w:rPr>
        <w:t>ell(</w:t>
      </w:r>
      <w:r>
        <w:rPr>
          <w:lang w:val="en-US" w:eastAsia="zh-CN"/>
        </w:rPr>
        <w:t>s) or TA(s) even in the NTN</w:t>
      </w:r>
      <w:r w:rsidR="001B3ABE">
        <w:rPr>
          <w:lang w:val="en-US" w:eastAsia="zh-CN"/>
        </w:rPr>
        <w:t xml:space="preserve"> NG-RAN</w:t>
      </w:r>
      <w:r>
        <w:rPr>
          <w:lang w:val="en-US" w:eastAsia="zh-CN"/>
        </w:rPr>
        <w:t xml:space="preserve"> case. </w:t>
      </w:r>
      <w:r w:rsidR="00D06F8D">
        <w:rPr>
          <w:lang w:val="en-US" w:eastAsia="zh-CN"/>
        </w:rPr>
        <w:t>In this case</w:t>
      </w:r>
      <w:r>
        <w:rPr>
          <w:lang w:val="en-US" w:eastAsia="zh-CN"/>
        </w:rPr>
        <w:t xml:space="preserve">, </w:t>
      </w:r>
      <w:r w:rsidR="00D06F8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geographical area information is not </w:t>
      </w:r>
      <w:r w:rsidR="00D06F8D">
        <w:rPr>
          <w:lang w:val="en-US" w:eastAsia="zh-CN"/>
        </w:rPr>
        <w:t>required from the originating MBS service request</w:t>
      </w:r>
      <w:r w:rsidR="004B46E9">
        <w:rPr>
          <w:lang w:val="en-US" w:eastAsia="zh-CN"/>
        </w:rPr>
        <w:t>,</w:t>
      </w:r>
      <w:r w:rsidR="00133AFA">
        <w:rPr>
          <w:lang w:val="en-US" w:eastAsia="zh-CN"/>
        </w:rPr>
        <w:t xml:space="preserve"> and considering the use </w:t>
      </w:r>
      <w:r w:rsidR="004B46E9">
        <w:rPr>
          <w:lang w:val="en-US" w:eastAsia="zh-CN"/>
        </w:rPr>
        <w:t>case to be address</w:t>
      </w:r>
      <w:r w:rsidR="00D06F8D">
        <w:rPr>
          <w:lang w:val="en-US" w:eastAsia="zh-CN"/>
        </w:rPr>
        <w:t xml:space="preserve"> it is not </w:t>
      </w:r>
      <w:r>
        <w:rPr>
          <w:lang w:val="en-US" w:eastAsia="zh-CN"/>
        </w:rPr>
        <w:t>needed</w:t>
      </w:r>
      <w:r w:rsidR="004B46E9">
        <w:rPr>
          <w:lang w:val="en-US" w:eastAsia="zh-CN"/>
        </w:rPr>
        <w:t xml:space="preserve"> to translate the C</w:t>
      </w:r>
      <w:r w:rsidR="004B46E9">
        <w:rPr>
          <w:rFonts w:hint="eastAsia"/>
          <w:lang w:val="en-US" w:eastAsia="zh-CN"/>
        </w:rPr>
        <w:t>ell(</w:t>
      </w:r>
      <w:r w:rsidR="004B46E9">
        <w:rPr>
          <w:lang w:val="en-US" w:eastAsia="zh-CN"/>
        </w:rPr>
        <w:t>s) or TA(s) into the geographical area information. Therefore</w:t>
      </w:r>
      <w:r>
        <w:rPr>
          <w:lang w:val="en-US" w:eastAsia="zh-CN"/>
        </w:rPr>
        <w:t xml:space="preserve"> the MBS service area provided by MBSF is used as Cell ID list and TAI list</w:t>
      </w:r>
      <w:r w:rsidR="00592F49">
        <w:rPr>
          <w:lang w:val="en-US" w:eastAsia="zh-CN"/>
        </w:rPr>
        <w:t xml:space="preserve"> as required from AF</w:t>
      </w:r>
      <w:r>
        <w:rPr>
          <w:lang w:val="en-US" w:eastAsia="zh-CN"/>
        </w:rPr>
        <w:t xml:space="preserve">. </w:t>
      </w:r>
    </w:p>
    <w:p w14:paraId="50A0281C" w14:textId="1E38C5CA" w:rsidR="005B5EB4" w:rsidRPr="00994BAC" w:rsidRDefault="001238F1" w:rsidP="00994BAC">
      <w:pPr>
        <w:ind w:left="1205" w:hangingChars="600" w:hanging="1205"/>
        <w:rPr>
          <w:b/>
          <w:bCs/>
          <w:lang w:val="en-US" w:eastAsia="zh-CN"/>
        </w:rPr>
      </w:pPr>
      <w:r w:rsidRPr="00994BAC">
        <w:rPr>
          <w:b/>
          <w:bCs/>
          <w:lang w:val="en-US" w:eastAsia="zh-CN"/>
        </w:rPr>
        <w:t>Observation</w:t>
      </w:r>
      <w:r w:rsidR="007A5C12">
        <w:rPr>
          <w:b/>
          <w:bCs/>
          <w:lang w:val="en-US" w:eastAsia="zh-CN"/>
        </w:rPr>
        <w:t>4</w:t>
      </w:r>
      <w:r w:rsidR="00D334AD" w:rsidRPr="00994BAC">
        <w:rPr>
          <w:b/>
          <w:bCs/>
          <w:lang w:val="en-US" w:eastAsia="zh-CN"/>
        </w:rPr>
        <w:t xml:space="preserve">: For the case </w:t>
      </w:r>
      <w:r w:rsidR="00994BAC">
        <w:rPr>
          <w:b/>
          <w:bCs/>
          <w:lang w:val="en-US" w:eastAsia="zh-CN"/>
        </w:rPr>
        <w:t xml:space="preserve">Cell(s) or TA(s) </w:t>
      </w:r>
      <w:r w:rsidR="00D334AD" w:rsidRPr="00994BAC">
        <w:rPr>
          <w:b/>
          <w:bCs/>
          <w:lang w:val="en-US" w:eastAsia="zh-CN"/>
        </w:rPr>
        <w:t xml:space="preserve">provided by AF, there </w:t>
      </w:r>
      <w:r w:rsidR="00CB751F" w:rsidRPr="00994BAC">
        <w:rPr>
          <w:b/>
          <w:bCs/>
          <w:lang w:val="en-US" w:eastAsia="zh-CN"/>
        </w:rPr>
        <w:t xml:space="preserve">is no </w:t>
      </w:r>
      <w:r w:rsidR="00777006" w:rsidRPr="00994BAC">
        <w:rPr>
          <w:b/>
          <w:bCs/>
          <w:lang w:val="en-US" w:eastAsia="zh-CN"/>
        </w:rPr>
        <w:t xml:space="preserve">additional requirement </w:t>
      </w:r>
      <w:r w:rsidR="00592F49" w:rsidRPr="00994BAC">
        <w:rPr>
          <w:b/>
          <w:bCs/>
          <w:lang w:val="en-US" w:eastAsia="zh-CN"/>
        </w:rPr>
        <w:t>in the system</w:t>
      </w:r>
      <w:r w:rsidR="00CB751F" w:rsidRPr="00994BAC">
        <w:rPr>
          <w:b/>
          <w:bCs/>
          <w:lang w:val="en-US" w:eastAsia="zh-CN"/>
        </w:rPr>
        <w:t>.</w:t>
      </w:r>
    </w:p>
    <w:p w14:paraId="3F1DC28B" w14:textId="12D4E391" w:rsidR="001238F1" w:rsidRPr="00C275EA" w:rsidRDefault="00C275EA" w:rsidP="00C275EA">
      <w:pPr>
        <w:pStyle w:val="1"/>
      </w:pPr>
      <w:r w:rsidRPr="00C275EA">
        <w:lastRenderedPageBreak/>
        <w:t>Conclusion</w:t>
      </w:r>
    </w:p>
    <w:p w14:paraId="484F6A09" w14:textId="77777777" w:rsidR="00C275EA" w:rsidRDefault="00C275EA" w:rsidP="00C275EA">
      <w:pPr>
        <w:ind w:left="1205" w:hangingChars="600" w:hanging="1205"/>
        <w:rPr>
          <w:b/>
          <w:bCs/>
          <w:lang w:val="en-US" w:eastAsia="zh-CN"/>
        </w:rPr>
      </w:pPr>
      <w:r w:rsidRPr="00994BAC">
        <w:rPr>
          <w:b/>
          <w:bCs/>
          <w:lang w:val="en-US" w:eastAsia="zh-CN"/>
        </w:rPr>
        <w:t>Observation 1: For the case geographical service area information provided by AF, the MBSF provides the information only to the involved NTN NG-RAN based on the awareness of access technology.</w:t>
      </w:r>
    </w:p>
    <w:p w14:paraId="08DD9F8C" w14:textId="77777777" w:rsidR="00C275EA" w:rsidRPr="00994BAC" w:rsidRDefault="00C275EA" w:rsidP="00C275EA">
      <w:pPr>
        <w:ind w:left="1205" w:hangingChars="600" w:hanging="1205"/>
        <w:rPr>
          <w:b/>
          <w:bCs/>
          <w:lang w:val="en-US" w:eastAsia="zh-CN"/>
        </w:rPr>
      </w:pPr>
      <w:r w:rsidRPr="00994BAC">
        <w:rPr>
          <w:b/>
          <w:bCs/>
          <w:lang w:val="en-US" w:eastAsia="zh-CN"/>
        </w:rPr>
        <w:t>Observation 2: For the case geographical service area information provided by AF, the MBSF always provide</w:t>
      </w:r>
      <w:r>
        <w:rPr>
          <w:b/>
          <w:bCs/>
          <w:lang w:val="en-US" w:eastAsia="zh-CN"/>
        </w:rPr>
        <w:t>s</w:t>
      </w:r>
      <w:r w:rsidRPr="00994BAC">
        <w:rPr>
          <w:b/>
          <w:bCs/>
          <w:lang w:val="en-US" w:eastAsia="zh-CN"/>
        </w:rPr>
        <w:t xml:space="preserve"> the information to the NG-RAN with no awareness of access technology.</w:t>
      </w:r>
      <w:r>
        <w:rPr>
          <w:b/>
          <w:bCs/>
          <w:lang w:val="en-US" w:eastAsia="zh-CN"/>
        </w:rPr>
        <w:t xml:space="preserve"> </w:t>
      </w:r>
      <w:r w:rsidRPr="00994BAC">
        <w:rPr>
          <w:b/>
          <w:bCs/>
          <w:lang w:val="en-US" w:eastAsia="zh-CN"/>
        </w:rPr>
        <w:t>It is up to AMF’s decision on whether sending the geographical service area in each involved NG-RAN or only in NTN NG-RAN based on the existing information of the access type of each involved NG-RAN.</w:t>
      </w:r>
    </w:p>
    <w:p w14:paraId="292A7D76" w14:textId="77777777" w:rsidR="00C275EA" w:rsidRPr="00994BAC" w:rsidRDefault="00C275EA" w:rsidP="00C275EA">
      <w:pPr>
        <w:ind w:left="1205" w:hangingChars="600" w:hanging="1205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Observation 3: </w:t>
      </w:r>
      <w:r w:rsidRPr="00994BAC">
        <w:rPr>
          <w:b/>
          <w:bCs/>
          <w:lang w:val="en-US" w:eastAsia="zh-CN"/>
        </w:rPr>
        <w:t>For the case geographical service area information provided by AF, the MBSF always provide</w:t>
      </w:r>
      <w:r>
        <w:rPr>
          <w:b/>
          <w:bCs/>
          <w:lang w:val="en-US" w:eastAsia="zh-CN"/>
        </w:rPr>
        <w:t>s</w:t>
      </w:r>
      <w:r w:rsidRPr="00994BAC">
        <w:rPr>
          <w:b/>
          <w:bCs/>
          <w:lang w:val="en-US" w:eastAsia="zh-CN"/>
        </w:rPr>
        <w:t xml:space="preserve"> the information to the NG-RAN with no awareness of access technology.</w:t>
      </w:r>
      <w:r>
        <w:rPr>
          <w:b/>
          <w:bCs/>
          <w:lang w:val="en-US" w:eastAsia="zh-CN"/>
        </w:rPr>
        <w:t xml:space="preserve"> It is up to the NG-RAN’s decision on whether sending the geographical service area in the NTN NG-RAN or in each involved NG-RAN.</w:t>
      </w:r>
    </w:p>
    <w:p w14:paraId="3539459C" w14:textId="77777777" w:rsidR="00EA3ECF" w:rsidRPr="00994BAC" w:rsidRDefault="00EA3ECF" w:rsidP="00EA3ECF">
      <w:pPr>
        <w:ind w:left="1205" w:hangingChars="600" w:hanging="1205"/>
        <w:rPr>
          <w:b/>
          <w:bCs/>
          <w:lang w:val="en-US" w:eastAsia="zh-CN"/>
        </w:rPr>
      </w:pPr>
      <w:r w:rsidRPr="00994BAC">
        <w:rPr>
          <w:b/>
          <w:bCs/>
          <w:lang w:val="en-US" w:eastAsia="zh-CN"/>
        </w:rPr>
        <w:t>Observation</w:t>
      </w:r>
      <w:r>
        <w:rPr>
          <w:b/>
          <w:bCs/>
          <w:lang w:val="en-US" w:eastAsia="zh-CN"/>
        </w:rPr>
        <w:t>4</w:t>
      </w:r>
      <w:r w:rsidRPr="00994BAC">
        <w:rPr>
          <w:b/>
          <w:bCs/>
          <w:lang w:val="en-US" w:eastAsia="zh-CN"/>
        </w:rPr>
        <w:t xml:space="preserve">: For the case </w:t>
      </w:r>
      <w:r>
        <w:rPr>
          <w:b/>
          <w:bCs/>
          <w:lang w:val="en-US" w:eastAsia="zh-CN"/>
        </w:rPr>
        <w:t xml:space="preserve">Cell(s) or TA(s) </w:t>
      </w:r>
      <w:r w:rsidRPr="00994BAC">
        <w:rPr>
          <w:b/>
          <w:bCs/>
          <w:lang w:val="en-US" w:eastAsia="zh-CN"/>
        </w:rPr>
        <w:t>provided by AF, there is no additional requirement in the system.</w:t>
      </w:r>
    </w:p>
    <w:p w14:paraId="59A54D3C" w14:textId="77777777" w:rsidR="008F4EDF" w:rsidRDefault="008F4EDF" w:rsidP="008F4EDF">
      <w:pPr>
        <w:pStyle w:val="1"/>
      </w:pPr>
      <w:r>
        <w:t>Proposal</w:t>
      </w:r>
    </w:p>
    <w:bookmarkEnd w:id="0"/>
    <w:bookmarkEnd w:id="1"/>
    <w:p w14:paraId="67D5EDD0" w14:textId="21BCBBFE" w:rsidR="007B035B" w:rsidRDefault="00277DED" w:rsidP="004E74B1">
      <w:pPr>
        <w:rPr>
          <w:lang w:eastAsia="ko-KR"/>
        </w:rPr>
      </w:pPr>
      <w:r>
        <w:rPr>
          <w:lang w:eastAsia="ko-KR"/>
        </w:rPr>
        <w:t>It is preferable</w:t>
      </w:r>
      <w:r w:rsidR="008F24E6">
        <w:rPr>
          <w:lang w:eastAsia="ko-KR"/>
        </w:rPr>
        <w:t xml:space="preserve"> to </w:t>
      </w:r>
      <w:r>
        <w:rPr>
          <w:lang w:eastAsia="ko-KR"/>
        </w:rPr>
        <w:t>apply</w:t>
      </w:r>
      <w:r w:rsidR="008F24E6">
        <w:rPr>
          <w:lang w:eastAsia="ko-KR"/>
        </w:rPr>
        <w:t xml:space="preserve"> 2</w:t>
      </w:r>
      <w:r w:rsidR="008F24E6" w:rsidRPr="008F24E6">
        <w:rPr>
          <w:vertAlign w:val="superscript"/>
          <w:lang w:eastAsia="ko-KR"/>
        </w:rPr>
        <w:t>nd</w:t>
      </w:r>
      <w:r w:rsidR="008F24E6">
        <w:rPr>
          <w:lang w:eastAsia="ko-KR"/>
        </w:rPr>
        <w:t xml:space="preserve"> option, as it </w:t>
      </w:r>
      <w:r w:rsidR="007B035B">
        <w:rPr>
          <w:lang w:eastAsia="ko-KR"/>
        </w:rPr>
        <w:t xml:space="preserve">simplifies the MBSF operation/implementation and it can also be applicable to the TN </w:t>
      </w:r>
      <w:r w:rsidR="00EA3ECF">
        <w:rPr>
          <w:lang w:eastAsia="ko-KR"/>
        </w:rPr>
        <w:t>case</w:t>
      </w:r>
      <w:r w:rsidR="007B035B">
        <w:rPr>
          <w:lang w:eastAsia="ko-KR"/>
        </w:rPr>
        <w:t>.</w:t>
      </w:r>
      <w:r w:rsidR="009935FD">
        <w:rPr>
          <w:lang w:eastAsia="ko-KR"/>
        </w:rPr>
        <w:t xml:space="preserve"> It is captured in S2-2411537.</w:t>
      </w:r>
      <w:bookmarkStart w:id="2" w:name="_GoBack"/>
      <w:bookmarkEnd w:id="2"/>
    </w:p>
    <w:p w14:paraId="0372C877" w14:textId="77777777" w:rsidR="00053F6B" w:rsidRDefault="00053F6B" w:rsidP="008F4EDF">
      <w:pPr>
        <w:rPr>
          <w:rFonts w:ascii="Arial" w:hAnsi="Arial" w:cs="Arial"/>
        </w:rPr>
      </w:pPr>
    </w:p>
    <w:p w14:paraId="17585B1B" w14:textId="77777777" w:rsidR="00006534" w:rsidRPr="00A6633B" w:rsidRDefault="00006534" w:rsidP="008F4EDF">
      <w:pPr>
        <w:rPr>
          <w:rFonts w:ascii="Arial" w:hAnsi="Arial" w:cs="Arial"/>
        </w:rPr>
      </w:pPr>
    </w:p>
    <w:sectPr w:rsidR="00006534" w:rsidRPr="00A6633B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0389C" w14:textId="77777777" w:rsidR="003D79DD" w:rsidRDefault="003D79DD">
      <w:r>
        <w:separator/>
      </w:r>
    </w:p>
  </w:endnote>
  <w:endnote w:type="continuationSeparator" w:id="0">
    <w:p w14:paraId="2E55F141" w14:textId="77777777" w:rsidR="003D79DD" w:rsidRDefault="003D79DD">
      <w:r>
        <w:continuationSeparator/>
      </w:r>
    </w:p>
  </w:endnote>
  <w:endnote w:type="continuationNotice" w:id="1">
    <w:p w14:paraId="6B617EA5" w14:textId="77777777" w:rsidR="003D79DD" w:rsidRDefault="003D79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D3822" w14:textId="77777777" w:rsidR="00837A66" w:rsidRDefault="00837A6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A9BE2" w14:textId="77777777" w:rsidR="003D79DD" w:rsidRDefault="003D79DD">
      <w:r>
        <w:separator/>
      </w:r>
    </w:p>
  </w:footnote>
  <w:footnote w:type="continuationSeparator" w:id="0">
    <w:p w14:paraId="05A796B1" w14:textId="77777777" w:rsidR="003D79DD" w:rsidRDefault="003D79DD">
      <w:r>
        <w:continuationSeparator/>
      </w:r>
    </w:p>
  </w:footnote>
  <w:footnote w:type="continuationNotice" w:id="1">
    <w:p w14:paraId="5C6FFEC7" w14:textId="77777777" w:rsidR="003D79DD" w:rsidRDefault="003D79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9E1513"/>
    <w:multiLevelType w:val="hybridMultilevel"/>
    <w:tmpl w:val="7BFE5FD4"/>
    <w:lvl w:ilvl="0" w:tplc="126284B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103858"/>
    <w:multiLevelType w:val="hybridMultilevel"/>
    <w:tmpl w:val="69160C40"/>
    <w:lvl w:ilvl="0" w:tplc="34A641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DC8732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E38C6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0BA5A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E801D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8C6C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F1E5BD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A5CE4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AC04B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073A63"/>
    <w:multiLevelType w:val="hybridMultilevel"/>
    <w:tmpl w:val="E3F23D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130FA8"/>
    <w:multiLevelType w:val="hybridMultilevel"/>
    <w:tmpl w:val="92D6AFDA"/>
    <w:lvl w:ilvl="0" w:tplc="AB8CAD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FEE79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078513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25E01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60AE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7D250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46C9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5A841D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7AC3A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2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F4B01"/>
    <w:multiLevelType w:val="hybridMultilevel"/>
    <w:tmpl w:val="56F448A2"/>
    <w:lvl w:ilvl="0" w:tplc="E54072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39CBF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DA247E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7467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6D0672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27E97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BA9F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80C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7F8A7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263052"/>
    <w:multiLevelType w:val="hybridMultilevel"/>
    <w:tmpl w:val="1F542D8E"/>
    <w:lvl w:ilvl="0" w:tplc="16AE7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0" w15:restartNumberingAfterBreak="0">
    <w:nsid w:val="70A83307"/>
    <w:multiLevelType w:val="hybridMultilevel"/>
    <w:tmpl w:val="B8F2BDCA"/>
    <w:lvl w:ilvl="0" w:tplc="8DD808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C3C06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ECC64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CC630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6EB68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538A9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A948D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DC0B9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92C0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26"/>
  </w:num>
  <w:num w:numId="9">
    <w:abstractNumId w:val="15"/>
  </w:num>
  <w:num w:numId="10">
    <w:abstractNumId w:val="24"/>
  </w:num>
  <w:num w:numId="11">
    <w:abstractNumId w:val="29"/>
  </w:num>
  <w:num w:numId="12">
    <w:abstractNumId w:val="6"/>
  </w:num>
  <w:num w:numId="13">
    <w:abstractNumId w:val="8"/>
  </w:num>
  <w:num w:numId="14">
    <w:abstractNumId w:val="22"/>
  </w:num>
  <w:num w:numId="15">
    <w:abstractNumId w:val="9"/>
  </w:num>
  <w:num w:numId="16">
    <w:abstractNumId w:val="32"/>
  </w:num>
  <w:num w:numId="17">
    <w:abstractNumId w:val="17"/>
  </w:num>
  <w:num w:numId="18">
    <w:abstractNumId w:val="28"/>
  </w:num>
  <w:num w:numId="19">
    <w:abstractNumId w:val="19"/>
  </w:num>
  <w:num w:numId="20">
    <w:abstractNumId w:val="25"/>
  </w:num>
  <w:num w:numId="21">
    <w:abstractNumId w:val="20"/>
  </w:num>
  <w:num w:numId="22">
    <w:abstractNumId w:val="5"/>
  </w:num>
  <w:num w:numId="23">
    <w:abstractNumId w:val="31"/>
  </w:num>
  <w:num w:numId="24">
    <w:abstractNumId w:val="12"/>
  </w:num>
  <w:num w:numId="25">
    <w:abstractNumId w:val="18"/>
  </w:num>
  <w:num w:numId="26">
    <w:abstractNumId w:val="10"/>
  </w:num>
  <w:num w:numId="27">
    <w:abstractNumId w:val="14"/>
  </w:num>
  <w:num w:numId="28">
    <w:abstractNumId w:val="16"/>
  </w:num>
  <w:num w:numId="29">
    <w:abstractNumId w:val="13"/>
  </w:num>
  <w:num w:numId="30">
    <w:abstractNumId w:val="4"/>
  </w:num>
  <w:num w:numId="31">
    <w:abstractNumId w:val="23"/>
  </w:num>
  <w:num w:numId="32">
    <w:abstractNumId w:val="21"/>
  </w:num>
  <w:num w:numId="33">
    <w:abstractNumId w:val="7"/>
  </w:num>
  <w:num w:numId="34">
    <w:abstractNumId w:val="30"/>
  </w:num>
  <w:num w:numId="35">
    <w:abstractNumId w:val="11"/>
  </w:num>
  <w:num w:numId="3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QwMTA1MTI2Mrc0NTJX0lEKTi0uzszPAykwrgUAYaFeiSwAAAA="/>
  </w:docVars>
  <w:rsids>
    <w:rsidRoot w:val="004E213A"/>
    <w:rsid w:val="0000037B"/>
    <w:rsid w:val="00000C81"/>
    <w:rsid w:val="00003C6E"/>
    <w:rsid w:val="00003DA6"/>
    <w:rsid w:val="0000543A"/>
    <w:rsid w:val="00006534"/>
    <w:rsid w:val="000123CE"/>
    <w:rsid w:val="000134AE"/>
    <w:rsid w:val="00014022"/>
    <w:rsid w:val="00016AF1"/>
    <w:rsid w:val="00022D85"/>
    <w:rsid w:val="000256C9"/>
    <w:rsid w:val="00026B12"/>
    <w:rsid w:val="000272B6"/>
    <w:rsid w:val="0003144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3156"/>
    <w:rsid w:val="0004373B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267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1372"/>
    <w:rsid w:val="000A4E92"/>
    <w:rsid w:val="000A501D"/>
    <w:rsid w:val="000B04C9"/>
    <w:rsid w:val="000B103A"/>
    <w:rsid w:val="000B1359"/>
    <w:rsid w:val="000B140B"/>
    <w:rsid w:val="000B2528"/>
    <w:rsid w:val="000B3305"/>
    <w:rsid w:val="000C05E3"/>
    <w:rsid w:val="000C5A5C"/>
    <w:rsid w:val="000C69DC"/>
    <w:rsid w:val="000C6CF0"/>
    <w:rsid w:val="000D0195"/>
    <w:rsid w:val="000D3CA0"/>
    <w:rsid w:val="000D58AB"/>
    <w:rsid w:val="000D6692"/>
    <w:rsid w:val="000D6DB8"/>
    <w:rsid w:val="000E24D9"/>
    <w:rsid w:val="000E39BC"/>
    <w:rsid w:val="000E5950"/>
    <w:rsid w:val="000E5B3E"/>
    <w:rsid w:val="000E6673"/>
    <w:rsid w:val="000F2074"/>
    <w:rsid w:val="000F2196"/>
    <w:rsid w:val="000F4194"/>
    <w:rsid w:val="000F606E"/>
    <w:rsid w:val="000F66B9"/>
    <w:rsid w:val="000F67C2"/>
    <w:rsid w:val="001012CA"/>
    <w:rsid w:val="00106794"/>
    <w:rsid w:val="0011107E"/>
    <w:rsid w:val="001118B3"/>
    <w:rsid w:val="00120DEE"/>
    <w:rsid w:val="001238F1"/>
    <w:rsid w:val="00123DDA"/>
    <w:rsid w:val="00125080"/>
    <w:rsid w:val="00125671"/>
    <w:rsid w:val="001302A6"/>
    <w:rsid w:val="001306D0"/>
    <w:rsid w:val="0013278B"/>
    <w:rsid w:val="001332ED"/>
    <w:rsid w:val="00133AFA"/>
    <w:rsid w:val="00133F57"/>
    <w:rsid w:val="0014134D"/>
    <w:rsid w:val="00141BDC"/>
    <w:rsid w:val="001423A3"/>
    <w:rsid w:val="0014262E"/>
    <w:rsid w:val="001438A8"/>
    <w:rsid w:val="00147770"/>
    <w:rsid w:val="00147FAE"/>
    <w:rsid w:val="0015020F"/>
    <w:rsid w:val="00151286"/>
    <w:rsid w:val="00155D53"/>
    <w:rsid w:val="0015618A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147"/>
    <w:rsid w:val="001813DC"/>
    <w:rsid w:val="0018446B"/>
    <w:rsid w:val="001905CB"/>
    <w:rsid w:val="00191B9B"/>
    <w:rsid w:val="00196273"/>
    <w:rsid w:val="00196DA0"/>
    <w:rsid w:val="00197795"/>
    <w:rsid w:val="001A1ADA"/>
    <w:rsid w:val="001A644F"/>
    <w:rsid w:val="001B33DE"/>
    <w:rsid w:val="001B3ABE"/>
    <w:rsid w:val="001B4585"/>
    <w:rsid w:val="001B5111"/>
    <w:rsid w:val="001B5354"/>
    <w:rsid w:val="001B6560"/>
    <w:rsid w:val="001C038E"/>
    <w:rsid w:val="001C1184"/>
    <w:rsid w:val="001C2F98"/>
    <w:rsid w:val="001D02C2"/>
    <w:rsid w:val="001D1761"/>
    <w:rsid w:val="001D2793"/>
    <w:rsid w:val="001D5A6E"/>
    <w:rsid w:val="001E37CE"/>
    <w:rsid w:val="001E3833"/>
    <w:rsid w:val="001E4B98"/>
    <w:rsid w:val="001E52EB"/>
    <w:rsid w:val="001E55C4"/>
    <w:rsid w:val="001E6C52"/>
    <w:rsid w:val="001F168B"/>
    <w:rsid w:val="001F34E1"/>
    <w:rsid w:val="001F5EB0"/>
    <w:rsid w:val="00201555"/>
    <w:rsid w:val="00201A2B"/>
    <w:rsid w:val="0020781B"/>
    <w:rsid w:val="002120CB"/>
    <w:rsid w:val="00212F37"/>
    <w:rsid w:val="002137B5"/>
    <w:rsid w:val="00213D02"/>
    <w:rsid w:val="00215571"/>
    <w:rsid w:val="00216041"/>
    <w:rsid w:val="00216E3D"/>
    <w:rsid w:val="002232AF"/>
    <w:rsid w:val="002244C8"/>
    <w:rsid w:val="002347A2"/>
    <w:rsid w:val="00234C85"/>
    <w:rsid w:val="00235901"/>
    <w:rsid w:val="00243C99"/>
    <w:rsid w:val="00244103"/>
    <w:rsid w:val="00244A10"/>
    <w:rsid w:val="00245DE0"/>
    <w:rsid w:val="00247146"/>
    <w:rsid w:val="00247A7C"/>
    <w:rsid w:val="00250273"/>
    <w:rsid w:val="00251C3E"/>
    <w:rsid w:val="0025449C"/>
    <w:rsid w:val="00255E06"/>
    <w:rsid w:val="00256005"/>
    <w:rsid w:val="00256655"/>
    <w:rsid w:val="00260863"/>
    <w:rsid w:val="0026110C"/>
    <w:rsid w:val="002643E8"/>
    <w:rsid w:val="0026442E"/>
    <w:rsid w:val="00265A50"/>
    <w:rsid w:val="00267BB3"/>
    <w:rsid w:val="002712CD"/>
    <w:rsid w:val="0027181F"/>
    <w:rsid w:val="00272870"/>
    <w:rsid w:val="00275503"/>
    <w:rsid w:val="00277DED"/>
    <w:rsid w:val="00280A42"/>
    <w:rsid w:val="00283631"/>
    <w:rsid w:val="00285081"/>
    <w:rsid w:val="0028736C"/>
    <w:rsid w:val="00290364"/>
    <w:rsid w:val="00290BFC"/>
    <w:rsid w:val="0029496A"/>
    <w:rsid w:val="00294E5B"/>
    <w:rsid w:val="002956ED"/>
    <w:rsid w:val="0029729A"/>
    <w:rsid w:val="002A2323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5D7"/>
    <w:rsid w:val="002C2DB8"/>
    <w:rsid w:val="002C3910"/>
    <w:rsid w:val="002C4EA5"/>
    <w:rsid w:val="002C557C"/>
    <w:rsid w:val="002C7ED8"/>
    <w:rsid w:val="002D0394"/>
    <w:rsid w:val="002D412E"/>
    <w:rsid w:val="002D51FB"/>
    <w:rsid w:val="002D5E0F"/>
    <w:rsid w:val="002D60E3"/>
    <w:rsid w:val="002D665A"/>
    <w:rsid w:val="002D68C2"/>
    <w:rsid w:val="002D6C17"/>
    <w:rsid w:val="002E2B86"/>
    <w:rsid w:val="002E66DD"/>
    <w:rsid w:val="002F2896"/>
    <w:rsid w:val="002F2E0D"/>
    <w:rsid w:val="003015CB"/>
    <w:rsid w:val="00301676"/>
    <w:rsid w:val="0030359B"/>
    <w:rsid w:val="00303B96"/>
    <w:rsid w:val="00306D8F"/>
    <w:rsid w:val="003070EF"/>
    <w:rsid w:val="00310299"/>
    <w:rsid w:val="00310D68"/>
    <w:rsid w:val="003110C2"/>
    <w:rsid w:val="00311C9B"/>
    <w:rsid w:val="00315449"/>
    <w:rsid w:val="0031590C"/>
    <w:rsid w:val="003172DC"/>
    <w:rsid w:val="00320DE4"/>
    <w:rsid w:val="00325A06"/>
    <w:rsid w:val="00326224"/>
    <w:rsid w:val="00326556"/>
    <w:rsid w:val="0033097F"/>
    <w:rsid w:val="003334E6"/>
    <w:rsid w:val="00335A29"/>
    <w:rsid w:val="00336909"/>
    <w:rsid w:val="00336F74"/>
    <w:rsid w:val="00337C60"/>
    <w:rsid w:val="003411E3"/>
    <w:rsid w:val="00343A5A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535B"/>
    <w:rsid w:val="00386600"/>
    <w:rsid w:val="003909BB"/>
    <w:rsid w:val="00391124"/>
    <w:rsid w:val="00393699"/>
    <w:rsid w:val="0039393E"/>
    <w:rsid w:val="003961C8"/>
    <w:rsid w:val="00396C0A"/>
    <w:rsid w:val="003A09DF"/>
    <w:rsid w:val="003A3C62"/>
    <w:rsid w:val="003A3E8B"/>
    <w:rsid w:val="003B26F8"/>
    <w:rsid w:val="003B4EEF"/>
    <w:rsid w:val="003C2363"/>
    <w:rsid w:val="003C3971"/>
    <w:rsid w:val="003C4228"/>
    <w:rsid w:val="003C4535"/>
    <w:rsid w:val="003C58B2"/>
    <w:rsid w:val="003D53BD"/>
    <w:rsid w:val="003D79DD"/>
    <w:rsid w:val="003E289A"/>
    <w:rsid w:val="003E4498"/>
    <w:rsid w:val="003E5B25"/>
    <w:rsid w:val="003E67E3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3D13"/>
    <w:rsid w:val="00425A21"/>
    <w:rsid w:val="0042772C"/>
    <w:rsid w:val="00432AFF"/>
    <w:rsid w:val="00437742"/>
    <w:rsid w:val="004410DA"/>
    <w:rsid w:val="004412D7"/>
    <w:rsid w:val="004420AE"/>
    <w:rsid w:val="00443B9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AD1"/>
    <w:rsid w:val="00484183"/>
    <w:rsid w:val="00487D49"/>
    <w:rsid w:val="00491C39"/>
    <w:rsid w:val="004963BF"/>
    <w:rsid w:val="004A483F"/>
    <w:rsid w:val="004A742D"/>
    <w:rsid w:val="004B1CB0"/>
    <w:rsid w:val="004B46E9"/>
    <w:rsid w:val="004C1FB6"/>
    <w:rsid w:val="004C2A1D"/>
    <w:rsid w:val="004C3D08"/>
    <w:rsid w:val="004C4D64"/>
    <w:rsid w:val="004C5730"/>
    <w:rsid w:val="004D3578"/>
    <w:rsid w:val="004E213A"/>
    <w:rsid w:val="004E21E5"/>
    <w:rsid w:val="004E2D8C"/>
    <w:rsid w:val="004E3710"/>
    <w:rsid w:val="004E47B2"/>
    <w:rsid w:val="004E5F3A"/>
    <w:rsid w:val="004E6516"/>
    <w:rsid w:val="004E73D0"/>
    <w:rsid w:val="004E74B1"/>
    <w:rsid w:val="004F0159"/>
    <w:rsid w:val="004F20BC"/>
    <w:rsid w:val="004F2EFC"/>
    <w:rsid w:val="004F2F1D"/>
    <w:rsid w:val="004F74A1"/>
    <w:rsid w:val="00502844"/>
    <w:rsid w:val="00502EFE"/>
    <w:rsid w:val="00502F09"/>
    <w:rsid w:val="00504B95"/>
    <w:rsid w:val="00510EC8"/>
    <w:rsid w:val="00512724"/>
    <w:rsid w:val="00513EEC"/>
    <w:rsid w:val="0051699C"/>
    <w:rsid w:val="0052252F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7537A"/>
    <w:rsid w:val="00576902"/>
    <w:rsid w:val="00583A8D"/>
    <w:rsid w:val="00584F65"/>
    <w:rsid w:val="00587189"/>
    <w:rsid w:val="005876E9"/>
    <w:rsid w:val="00590EAF"/>
    <w:rsid w:val="00592F49"/>
    <w:rsid w:val="005A4A05"/>
    <w:rsid w:val="005B0043"/>
    <w:rsid w:val="005B27BD"/>
    <w:rsid w:val="005B2BDE"/>
    <w:rsid w:val="005B4436"/>
    <w:rsid w:val="005B4C45"/>
    <w:rsid w:val="005B5EB4"/>
    <w:rsid w:val="005C294B"/>
    <w:rsid w:val="005C46F2"/>
    <w:rsid w:val="005C514F"/>
    <w:rsid w:val="005C6C14"/>
    <w:rsid w:val="005C6E15"/>
    <w:rsid w:val="005C7D67"/>
    <w:rsid w:val="005D127B"/>
    <w:rsid w:val="005D162E"/>
    <w:rsid w:val="005D2A65"/>
    <w:rsid w:val="005D2E01"/>
    <w:rsid w:val="005D318A"/>
    <w:rsid w:val="005E0875"/>
    <w:rsid w:val="005E1C00"/>
    <w:rsid w:val="005E30FD"/>
    <w:rsid w:val="005E3906"/>
    <w:rsid w:val="005E6932"/>
    <w:rsid w:val="005F2B3F"/>
    <w:rsid w:val="005F35C2"/>
    <w:rsid w:val="005F4193"/>
    <w:rsid w:val="00600786"/>
    <w:rsid w:val="00601D08"/>
    <w:rsid w:val="00603D9F"/>
    <w:rsid w:val="0060531C"/>
    <w:rsid w:val="00605611"/>
    <w:rsid w:val="0060678D"/>
    <w:rsid w:val="00611081"/>
    <w:rsid w:val="0061294D"/>
    <w:rsid w:val="00614E86"/>
    <w:rsid w:val="00614FDF"/>
    <w:rsid w:val="00617E75"/>
    <w:rsid w:val="0062142F"/>
    <w:rsid w:val="00624070"/>
    <w:rsid w:val="00626449"/>
    <w:rsid w:val="00626713"/>
    <w:rsid w:val="006277CF"/>
    <w:rsid w:val="00635504"/>
    <w:rsid w:val="00635960"/>
    <w:rsid w:val="006367B5"/>
    <w:rsid w:val="0064113F"/>
    <w:rsid w:val="006416EE"/>
    <w:rsid w:val="00642F4B"/>
    <w:rsid w:val="00643AB2"/>
    <w:rsid w:val="00644606"/>
    <w:rsid w:val="00652C89"/>
    <w:rsid w:val="0065413D"/>
    <w:rsid w:val="00654BBA"/>
    <w:rsid w:val="00663311"/>
    <w:rsid w:val="006639DD"/>
    <w:rsid w:val="00663ED9"/>
    <w:rsid w:val="00664A59"/>
    <w:rsid w:val="00671775"/>
    <w:rsid w:val="00671FA1"/>
    <w:rsid w:val="00677386"/>
    <w:rsid w:val="00680F3C"/>
    <w:rsid w:val="00681D6F"/>
    <w:rsid w:val="00682170"/>
    <w:rsid w:val="00684245"/>
    <w:rsid w:val="00685FE6"/>
    <w:rsid w:val="00687167"/>
    <w:rsid w:val="00687CCC"/>
    <w:rsid w:val="006922A8"/>
    <w:rsid w:val="00693831"/>
    <w:rsid w:val="0069443E"/>
    <w:rsid w:val="006946C6"/>
    <w:rsid w:val="0069486E"/>
    <w:rsid w:val="00695BD1"/>
    <w:rsid w:val="00696187"/>
    <w:rsid w:val="00697A1E"/>
    <w:rsid w:val="006A13DC"/>
    <w:rsid w:val="006A18E9"/>
    <w:rsid w:val="006A5F30"/>
    <w:rsid w:val="006A62D9"/>
    <w:rsid w:val="006A7404"/>
    <w:rsid w:val="006B21A1"/>
    <w:rsid w:val="006B2AEA"/>
    <w:rsid w:val="006B4B67"/>
    <w:rsid w:val="006B78C8"/>
    <w:rsid w:val="006C254E"/>
    <w:rsid w:val="006C303B"/>
    <w:rsid w:val="006C3F36"/>
    <w:rsid w:val="006C4A8F"/>
    <w:rsid w:val="006C53D3"/>
    <w:rsid w:val="006D1F9A"/>
    <w:rsid w:val="006D28C5"/>
    <w:rsid w:val="006E1037"/>
    <w:rsid w:val="006E41E9"/>
    <w:rsid w:val="006E5C86"/>
    <w:rsid w:val="006E614E"/>
    <w:rsid w:val="006F02B9"/>
    <w:rsid w:val="00700B57"/>
    <w:rsid w:val="00701D75"/>
    <w:rsid w:val="007044F6"/>
    <w:rsid w:val="007050D8"/>
    <w:rsid w:val="0070656E"/>
    <w:rsid w:val="007100AD"/>
    <w:rsid w:val="0071017A"/>
    <w:rsid w:val="00711037"/>
    <w:rsid w:val="00712F8C"/>
    <w:rsid w:val="00713C7D"/>
    <w:rsid w:val="00725792"/>
    <w:rsid w:val="00727AD1"/>
    <w:rsid w:val="00731204"/>
    <w:rsid w:val="007320AD"/>
    <w:rsid w:val="00732A74"/>
    <w:rsid w:val="00734A5B"/>
    <w:rsid w:val="007371DF"/>
    <w:rsid w:val="007441D0"/>
    <w:rsid w:val="00744E76"/>
    <w:rsid w:val="00745EB1"/>
    <w:rsid w:val="00750091"/>
    <w:rsid w:val="007567D7"/>
    <w:rsid w:val="00756A51"/>
    <w:rsid w:val="00757819"/>
    <w:rsid w:val="00763C76"/>
    <w:rsid w:val="00770221"/>
    <w:rsid w:val="00775DE5"/>
    <w:rsid w:val="0077651D"/>
    <w:rsid w:val="00777006"/>
    <w:rsid w:val="0078163B"/>
    <w:rsid w:val="00781F0F"/>
    <w:rsid w:val="0078601E"/>
    <w:rsid w:val="0079093A"/>
    <w:rsid w:val="00793EBE"/>
    <w:rsid w:val="007A02A1"/>
    <w:rsid w:val="007A26E0"/>
    <w:rsid w:val="007A39B1"/>
    <w:rsid w:val="007A3BC8"/>
    <w:rsid w:val="007A402F"/>
    <w:rsid w:val="007A4FDC"/>
    <w:rsid w:val="007A5C12"/>
    <w:rsid w:val="007A752C"/>
    <w:rsid w:val="007B035B"/>
    <w:rsid w:val="007B083B"/>
    <w:rsid w:val="007B246F"/>
    <w:rsid w:val="007B2778"/>
    <w:rsid w:val="007B62D9"/>
    <w:rsid w:val="007C079A"/>
    <w:rsid w:val="007C1FAE"/>
    <w:rsid w:val="007C20CA"/>
    <w:rsid w:val="007C2161"/>
    <w:rsid w:val="007C231A"/>
    <w:rsid w:val="007C5E58"/>
    <w:rsid w:val="007D2584"/>
    <w:rsid w:val="007D5882"/>
    <w:rsid w:val="007E0B23"/>
    <w:rsid w:val="007E0BF2"/>
    <w:rsid w:val="007E2729"/>
    <w:rsid w:val="007E32E1"/>
    <w:rsid w:val="007E50D1"/>
    <w:rsid w:val="007F23C7"/>
    <w:rsid w:val="008028A4"/>
    <w:rsid w:val="0080335D"/>
    <w:rsid w:val="00805188"/>
    <w:rsid w:val="00806F25"/>
    <w:rsid w:val="0081017B"/>
    <w:rsid w:val="00810D4B"/>
    <w:rsid w:val="008160E5"/>
    <w:rsid w:val="00816A6D"/>
    <w:rsid w:val="0082248A"/>
    <w:rsid w:val="0082610B"/>
    <w:rsid w:val="00827089"/>
    <w:rsid w:val="00831519"/>
    <w:rsid w:val="00837A66"/>
    <w:rsid w:val="00843246"/>
    <w:rsid w:val="00843307"/>
    <w:rsid w:val="008463C3"/>
    <w:rsid w:val="00846D56"/>
    <w:rsid w:val="00850CA7"/>
    <w:rsid w:val="0085185A"/>
    <w:rsid w:val="008522B8"/>
    <w:rsid w:val="0085230A"/>
    <w:rsid w:val="00853453"/>
    <w:rsid w:val="008560BC"/>
    <w:rsid w:val="00857FAF"/>
    <w:rsid w:val="00863B48"/>
    <w:rsid w:val="008656C0"/>
    <w:rsid w:val="008729AE"/>
    <w:rsid w:val="008729D3"/>
    <w:rsid w:val="00873674"/>
    <w:rsid w:val="00875170"/>
    <w:rsid w:val="008768CA"/>
    <w:rsid w:val="00876933"/>
    <w:rsid w:val="008808BA"/>
    <w:rsid w:val="008815DF"/>
    <w:rsid w:val="0088273B"/>
    <w:rsid w:val="00882DB6"/>
    <w:rsid w:val="008833CB"/>
    <w:rsid w:val="00891CA3"/>
    <w:rsid w:val="00893CC6"/>
    <w:rsid w:val="0089534E"/>
    <w:rsid w:val="008A0925"/>
    <w:rsid w:val="008A39ED"/>
    <w:rsid w:val="008B1270"/>
    <w:rsid w:val="008B7016"/>
    <w:rsid w:val="008C02B7"/>
    <w:rsid w:val="008C5797"/>
    <w:rsid w:val="008C6698"/>
    <w:rsid w:val="008D1702"/>
    <w:rsid w:val="008D24AD"/>
    <w:rsid w:val="008D5459"/>
    <w:rsid w:val="008D5F69"/>
    <w:rsid w:val="008D6702"/>
    <w:rsid w:val="008F1853"/>
    <w:rsid w:val="008F24E6"/>
    <w:rsid w:val="008F26BA"/>
    <w:rsid w:val="008F2C3E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62B7"/>
    <w:rsid w:val="0090797C"/>
    <w:rsid w:val="00907D17"/>
    <w:rsid w:val="00912203"/>
    <w:rsid w:val="009127A5"/>
    <w:rsid w:val="0091348E"/>
    <w:rsid w:val="009151E6"/>
    <w:rsid w:val="00916EC0"/>
    <w:rsid w:val="00917CCB"/>
    <w:rsid w:val="00925D94"/>
    <w:rsid w:val="00936B44"/>
    <w:rsid w:val="0094290A"/>
    <w:rsid w:val="00942EC2"/>
    <w:rsid w:val="00943578"/>
    <w:rsid w:val="00943A27"/>
    <w:rsid w:val="009452C2"/>
    <w:rsid w:val="009479F3"/>
    <w:rsid w:val="00950235"/>
    <w:rsid w:val="009559D5"/>
    <w:rsid w:val="00960434"/>
    <w:rsid w:val="00961048"/>
    <w:rsid w:val="00961486"/>
    <w:rsid w:val="00962773"/>
    <w:rsid w:val="009651B5"/>
    <w:rsid w:val="00965CEB"/>
    <w:rsid w:val="00967FF0"/>
    <w:rsid w:val="0097416F"/>
    <w:rsid w:val="00974C55"/>
    <w:rsid w:val="009833AE"/>
    <w:rsid w:val="009862B8"/>
    <w:rsid w:val="009866CC"/>
    <w:rsid w:val="00987A5D"/>
    <w:rsid w:val="0099189F"/>
    <w:rsid w:val="009920EC"/>
    <w:rsid w:val="009935FD"/>
    <w:rsid w:val="00994BAC"/>
    <w:rsid w:val="009A1549"/>
    <w:rsid w:val="009A78A7"/>
    <w:rsid w:val="009B03B5"/>
    <w:rsid w:val="009C25EF"/>
    <w:rsid w:val="009C2BF0"/>
    <w:rsid w:val="009C63B1"/>
    <w:rsid w:val="009D191A"/>
    <w:rsid w:val="009D1BB1"/>
    <w:rsid w:val="009D2E4F"/>
    <w:rsid w:val="009D7CC3"/>
    <w:rsid w:val="009E1897"/>
    <w:rsid w:val="009E6FF2"/>
    <w:rsid w:val="009E748A"/>
    <w:rsid w:val="009F00EF"/>
    <w:rsid w:val="009F37B7"/>
    <w:rsid w:val="009F43BC"/>
    <w:rsid w:val="009F4A54"/>
    <w:rsid w:val="00A0025A"/>
    <w:rsid w:val="00A00305"/>
    <w:rsid w:val="00A00879"/>
    <w:rsid w:val="00A013B5"/>
    <w:rsid w:val="00A02B61"/>
    <w:rsid w:val="00A02EAC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6397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6490B"/>
    <w:rsid w:val="00A6633B"/>
    <w:rsid w:val="00A70C63"/>
    <w:rsid w:val="00A72A98"/>
    <w:rsid w:val="00A734A3"/>
    <w:rsid w:val="00A73D8A"/>
    <w:rsid w:val="00A76099"/>
    <w:rsid w:val="00A77E9C"/>
    <w:rsid w:val="00A82346"/>
    <w:rsid w:val="00A85401"/>
    <w:rsid w:val="00A9318F"/>
    <w:rsid w:val="00A94BC1"/>
    <w:rsid w:val="00A94CD1"/>
    <w:rsid w:val="00A96C11"/>
    <w:rsid w:val="00AA48AC"/>
    <w:rsid w:val="00AA7EA9"/>
    <w:rsid w:val="00AB05A7"/>
    <w:rsid w:val="00AB1185"/>
    <w:rsid w:val="00AC7166"/>
    <w:rsid w:val="00AD47D7"/>
    <w:rsid w:val="00AD4878"/>
    <w:rsid w:val="00AD63FB"/>
    <w:rsid w:val="00AE0793"/>
    <w:rsid w:val="00AE1E5F"/>
    <w:rsid w:val="00AF09C8"/>
    <w:rsid w:val="00B0455B"/>
    <w:rsid w:val="00B06B44"/>
    <w:rsid w:val="00B07C9E"/>
    <w:rsid w:val="00B1236B"/>
    <w:rsid w:val="00B14D28"/>
    <w:rsid w:val="00B14E0A"/>
    <w:rsid w:val="00B15449"/>
    <w:rsid w:val="00B155DC"/>
    <w:rsid w:val="00B20992"/>
    <w:rsid w:val="00B21568"/>
    <w:rsid w:val="00B22BDD"/>
    <w:rsid w:val="00B234EE"/>
    <w:rsid w:val="00B23676"/>
    <w:rsid w:val="00B23AD4"/>
    <w:rsid w:val="00B25F0E"/>
    <w:rsid w:val="00B266E6"/>
    <w:rsid w:val="00B27FB8"/>
    <w:rsid w:val="00B30522"/>
    <w:rsid w:val="00B30CE4"/>
    <w:rsid w:val="00B403D8"/>
    <w:rsid w:val="00B40C8A"/>
    <w:rsid w:val="00B4732F"/>
    <w:rsid w:val="00B47AAB"/>
    <w:rsid w:val="00B50254"/>
    <w:rsid w:val="00B571D1"/>
    <w:rsid w:val="00B6196E"/>
    <w:rsid w:val="00B633D9"/>
    <w:rsid w:val="00B63A51"/>
    <w:rsid w:val="00B63B43"/>
    <w:rsid w:val="00B65372"/>
    <w:rsid w:val="00B706D2"/>
    <w:rsid w:val="00B70BED"/>
    <w:rsid w:val="00B71860"/>
    <w:rsid w:val="00B719B2"/>
    <w:rsid w:val="00B75CCF"/>
    <w:rsid w:val="00B772A7"/>
    <w:rsid w:val="00B81012"/>
    <w:rsid w:val="00B81FC1"/>
    <w:rsid w:val="00B838C8"/>
    <w:rsid w:val="00B86808"/>
    <w:rsid w:val="00B86F5D"/>
    <w:rsid w:val="00B87159"/>
    <w:rsid w:val="00B921B8"/>
    <w:rsid w:val="00B9266C"/>
    <w:rsid w:val="00B92C28"/>
    <w:rsid w:val="00B930C9"/>
    <w:rsid w:val="00B93782"/>
    <w:rsid w:val="00B95AEF"/>
    <w:rsid w:val="00BA2CE8"/>
    <w:rsid w:val="00BA493B"/>
    <w:rsid w:val="00BB20D5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0B44"/>
    <w:rsid w:val="00BD267B"/>
    <w:rsid w:val="00BD3C5C"/>
    <w:rsid w:val="00BD6927"/>
    <w:rsid w:val="00BE0FE0"/>
    <w:rsid w:val="00BE7A76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1D56"/>
    <w:rsid w:val="00C2228A"/>
    <w:rsid w:val="00C2283A"/>
    <w:rsid w:val="00C239AA"/>
    <w:rsid w:val="00C24016"/>
    <w:rsid w:val="00C275EA"/>
    <w:rsid w:val="00C33079"/>
    <w:rsid w:val="00C33D5B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5595F"/>
    <w:rsid w:val="00C616A5"/>
    <w:rsid w:val="00C616E5"/>
    <w:rsid w:val="00C64056"/>
    <w:rsid w:val="00C7100B"/>
    <w:rsid w:val="00C71D5C"/>
    <w:rsid w:val="00C72833"/>
    <w:rsid w:val="00C73893"/>
    <w:rsid w:val="00C7604E"/>
    <w:rsid w:val="00C773E2"/>
    <w:rsid w:val="00C83B19"/>
    <w:rsid w:val="00C849D1"/>
    <w:rsid w:val="00C9023D"/>
    <w:rsid w:val="00C903F7"/>
    <w:rsid w:val="00C90BCB"/>
    <w:rsid w:val="00C915C0"/>
    <w:rsid w:val="00C92DC6"/>
    <w:rsid w:val="00C93F40"/>
    <w:rsid w:val="00C94816"/>
    <w:rsid w:val="00C96155"/>
    <w:rsid w:val="00C96318"/>
    <w:rsid w:val="00C96F9D"/>
    <w:rsid w:val="00CA1FAF"/>
    <w:rsid w:val="00CA341D"/>
    <w:rsid w:val="00CA3D0C"/>
    <w:rsid w:val="00CA53A5"/>
    <w:rsid w:val="00CA54A2"/>
    <w:rsid w:val="00CB091F"/>
    <w:rsid w:val="00CB1220"/>
    <w:rsid w:val="00CB751F"/>
    <w:rsid w:val="00CC02B6"/>
    <w:rsid w:val="00CC08E6"/>
    <w:rsid w:val="00CC2199"/>
    <w:rsid w:val="00CC6072"/>
    <w:rsid w:val="00CC6673"/>
    <w:rsid w:val="00CC77F8"/>
    <w:rsid w:val="00CC7B2B"/>
    <w:rsid w:val="00CC7F3E"/>
    <w:rsid w:val="00CD0309"/>
    <w:rsid w:val="00CD2805"/>
    <w:rsid w:val="00CD6CA9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6F8D"/>
    <w:rsid w:val="00D07E14"/>
    <w:rsid w:val="00D24374"/>
    <w:rsid w:val="00D2474B"/>
    <w:rsid w:val="00D26FDD"/>
    <w:rsid w:val="00D312DF"/>
    <w:rsid w:val="00D334AD"/>
    <w:rsid w:val="00D3422E"/>
    <w:rsid w:val="00D36FC5"/>
    <w:rsid w:val="00D40936"/>
    <w:rsid w:val="00D44962"/>
    <w:rsid w:val="00D4496D"/>
    <w:rsid w:val="00D457E0"/>
    <w:rsid w:val="00D47BD2"/>
    <w:rsid w:val="00D505AD"/>
    <w:rsid w:val="00D51F2B"/>
    <w:rsid w:val="00D5295A"/>
    <w:rsid w:val="00D55436"/>
    <w:rsid w:val="00D55680"/>
    <w:rsid w:val="00D56308"/>
    <w:rsid w:val="00D56473"/>
    <w:rsid w:val="00D613DA"/>
    <w:rsid w:val="00D65870"/>
    <w:rsid w:val="00D66408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274D"/>
    <w:rsid w:val="00D94D95"/>
    <w:rsid w:val="00D95946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CDF"/>
    <w:rsid w:val="00DD4998"/>
    <w:rsid w:val="00DD5B74"/>
    <w:rsid w:val="00DD68D7"/>
    <w:rsid w:val="00DE2AAA"/>
    <w:rsid w:val="00DE3FA5"/>
    <w:rsid w:val="00DE57AA"/>
    <w:rsid w:val="00DE76EF"/>
    <w:rsid w:val="00DF0C8D"/>
    <w:rsid w:val="00DF2B1F"/>
    <w:rsid w:val="00DF54FF"/>
    <w:rsid w:val="00DF611B"/>
    <w:rsid w:val="00DF62CD"/>
    <w:rsid w:val="00E00A89"/>
    <w:rsid w:val="00E027D3"/>
    <w:rsid w:val="00E037C5"/>
    <w:rsid w:val="00E0534D"/>
    <w:rsid w:val="00E12A44"/>
    <w:rsid w:val="00E16413"/>
    <w:rsid w:val="00E164A5"/>
    <w:rsid w:val="00E168B2"/>
    <w:rsid w:val="00E23C73"/>
    <w:rsid w:val="00E24F14"/>
    <w:rsid w:val="00E30A87"/>
    <w:rsid w:val="00E30EC4"/>
    <w:rsid w:val="00E416AD"/>
    <w:rsid w:val="00E418DB"/>
    <w:rsid w:val="00E42A60"/>
    <w:rsid w:val="00E43ED6"/>
    <w:rsid w:val="00E43FF0"/>
    <w:rsid w:val="00E440BA"/>
    <w:rsid w:val="00E448E4"/>
    <w:rsid w:val="00E51302"/>
    <w:rsid w:val="00E538D6"/>
    <w:rsid w:val="00E6017F"/>
    <w:rsid w:val="00E60E94"/>
    <w:rsid w:val="00E64437"/>
    <w:rsid w:val="00E66D40"/>
    <w:rsid w:val="00E6771A"/>
    <w:rsid w:val="00E67E7D"/>
    <w:rsid w:val="00E705E9"/>
    <w:rsid w:val="00E70AC5"/>
    <w:rsid w:val="00E72F90"/>
    <w:rsid w:val="00E74DF3"/>
    <w:rsid w:val="00E77645"/>
    <w:rsid w:val="00E81E11"/>
    <w:rsid w:val="00E85BC1"/>
    <w:rsid w:val="00E8655D"/>
    <w:rsid w:val="00E871A4"/>
    <w:rsid w:val="00E8794F"/>
    <w:rsid w:val="00E91E71"/>
    <w:rsid w:val="00EA3ECF"/>
    <w:rsid w:val="00EA6385"/>
    <w:rsid w:val="00EB26BD"/>
    <w:rsid w:val="00EB33C7"/>
    <w:rsid w:val="00EB60B1"/>
    <w:rsid w:val="00EC4A25"/>
    <w:rsid w:val="00EC62F3"/>
    <w:rsid w:val="00ED0546"/>
    <w:rsid w:val="00ED1658"/>
    <w:rsid w:val="00EE00EA"/>
    <w:rsid w:val="00EE0A3C"/>
    <w:rsid w:val="00EE3C26"/>
    <w:rsid w:val="00EE44F8"/>
    <w:rsid w:val="00EE4BD1"/>
    <w:rsid w:val="00EE4F55"/>
    <w:rsid w:val="00EF22AE"/>
    <w:rsid w:val="00EF7579"/>
    <w:rsid w:val="00F025A2"/>
    <w:rsid w:val="00F04712"/>
    <w:rsid w:val="00F10912"/>
    <w:rsid w:val="00F121DB"/>
    <w:rsid w:val="00F12AB3"/>
    <w:rsid w:val="00F14C1D"/>
    <w:rsid w:val="00F21044"/>
    <w:rsid w:val="00F22EC7"/>
    <w:rsid w:val="00F237D9"/>
    <w:rsid w:val="00F2438F"/>
    <w:rsid w:val="00F26FFA"/>
    <w:rsid w:val="00F31348"/>
    <w:rsid w:val="00F31EF0"/>
    <w:rsid w:val="00F40D4C"/>
    <w:rsid w:val="00F419EB"/>
    <w:rsid w:val="00F4261C"/>
    <w:rsid w:val="00F42686"/>
    <w:rsid w:val="00F505D8"/>
    <w:rsid w:val="00F52383"/>
    <w:rsid w:val="00F55093"/>
    <w:rsid w:val="00F56FA1"/>
    <w:rsid w:val="00F653B8"/>
    <w:rsid w:val="00F703A3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B7B93"/>
    <w:rsid w:val="00FC1192"/>
    <w:rsid w:val="00FC357E"/>
    <w:rsid w:val="00FC6312"/>
    <w:rsid w:val="00FC6FA2"/>
    <w:rsid w:val="00FD2C93"/>
    <w:rsid w:val="00FD5DD5"/>
    <w:rsid w:val="00FD6DFB"/>
    <w:rsid w:val="00FD7E14"/>
    <w:rsid w:val="00FE42BB"/>
    <w:rsid w:val="00FE5791"/>
    <w:rsid w:val="00FE65A7"/>
    <w:rsid w:val="00FE7FEF"/>
    <w:rsid w:val="00FF2896"/>
    <w:rsid w:val="00FF2CEA"/>
    <w:rsid w:val="00FF3726"/>
    <w:rsid w:val="00FF4336"/>
    <w:rsid w:val="00FF6524"/>
    <w:rsid w:val="00FF728F"/>
    <w:rsid w:val="0C4D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914021"/>
  <w15:chartTrackingRefBased/>
  <w15:docId w15:val="{33081C40-D7FE-4AA8-B02C-D617E15B8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Document Map"/>
    <w:basedOn w:val="a"/>
    <w:link w:val="a7"/>
    <w:rsid w:val="003C4228"/>
    <w:rPr>
      <w:rFonts w:ascii="宋体"/>
      <w:sz w:val="18"/>
      <w:szCs w:val="18"/>
    </w:rPr>
  </w:style>
  <w:style w:type="character" w:customStyle="1" w:styleId="a7">
    <w:name w:val="文档结构图 字符"/>
    <w:link w:val="a6"/>
    <w:rsid w:val="003C4228"/>
    <w:rPr>
      <w:rFonts w:ascii="宋体" w:eastAsia="宋体"/>
      <w:sz w:val="18"/>
      <w:szCs w:val="18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8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a9">
    <w:name w:val="Balloon Text"/>
    <w:basedOn w:val="a"/>
    <w:link w:val="aa"/>
    <w:rsid w:val="003C4228"/>
    <w:pPr>
      <w:spacing w:after="0"/>
    </w:pPr>
    <w:rPr>
      <w:sz w:val="18"/>
      <w:szCs w:val="18"/>
    </w:rPr>
  </w:style>
  <w:style w:type="character" w:customStyle="1" w:styleId="aa">
    <w:name w:val="批注框文本 字符"/>
    <w:link w:val="a9"/>
    <w:rsid w:val="003C4228"/>
    <w:rPr>
      <w:rFonts w:eastAsia="宋体"/>
      <w:sz w:val="18"/>
      <w:szCs w:val="18"/>
      <w:lang w:eastAsia="en-US"/>
    </w:rPr>
  </w:style>
  <w:style w:type="character" w:styleId="ab">
    <w:name w:val="annotation reference"/>
    <w:rsid w:val="003C4228"/>
    <w:rPr>
      <w:sz w:val="21"/>
      <w:szCs w:val="21"/>
    </w:rPr>
  </w:style>
  <w:style w:type="paragraph" w:styleId="ac">
    <w:name w:val="annotation text"/>
    <w:basedOn w:val="a"/>
    <w:link w:val="ad"/>
    <w:rsid w:val="003C4228"/>
  </w:style>
  <w:style w:type="character" w:customStyle="1" w:styleId="ad">
    <w:name w:val="批注文字 字符"/>
    <w:link w:val="ac"/>
    <w:rsid w:val="003C4228"/>
    <w:rPr>
      <w:rFonts w:eastAsia="宋体"/>
      <w:lang w:eastAsia="en-US"/>
    </w:rPr>
  </w:style>
  <w:style w:type="paragraph" w:styleId="ae">
    <w:name w:val="annotation subject"/>
    <w:basedOn w:val="ac"/>
    <w:next w:val="ac"/>
    <w:link w:val="af"/>
    <w:rsid w:val="003C4228"/>
    <w:rPr>
      <w:b/>
      <w:bCs/>
    </w:rPr>
  </w:style>
  <w:style w:type="character" w:customStyle="1" w:styleId="af">
    <w:name w:val="批注主题 字符"/>
    <w:link w:val="ae"/>
    <w:rsid w:val="003C4228"/>
    <w:rPr>
      <w:rFonts w:eastAsia="宋体"/>
      <w:b/>
      <w:bCs/>
      <w:lang w:eastAsia="en-US"/>
    </w:rPr>
  </w:style>
  <w:style w:type="paragraph" w:styleId="af0">
    <w:name w:val="List Paragraph"/>
    <w:basedOn w:val="a"/>
    <w:uiPriority w:val="34"/>
    <w:qFormat/>
    <w:rsid w:val="003C4228"/>
    <w:pPr>
      <w:ind w:firstLineChars="200" w:firstLine="420"/>
    </w:pPr>
  </w:style>
  <w:style w:type="paragraph" w:styleId="af1">
    <w:name w:val="Title"/>
    <w:basedOn w:val="a"/>
    <w:next w:val="a"/>
    <w:link w:val="af2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2">
    <w:name w:val="标题 字符"/>
    <w:link w:val="af1"/>
    <w:rsid w:val="003C4228"/>
    <w:rPr>
      <w:rFonts w:ascii="Calibri Light" w:eastAsia="宋体" w:hAnsi="Calibri Light"/>
      <w:b/>
      <w:bCs/>
      <w:sz w:val="32"/>
      <w:szCs w:val="32"/>
      <w:lang w:eastAsia="en-US"/>
    </w:rPr>
  </w:style>
  <w:style w:type="character" w:styleId="af3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af4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af5">
    <w:name w:val="caption"/>
    <w:basedOn w:val="a"/>
    <w:next w:val="a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rsid w:val="003C4228"/>
    <w:rPr>
      <w:rFonts w:ascii="Arial" w:hAnsi="Arial"/>
      <w:sz w:val="36"/>
      <w:lang w:eastAsia="en-US"/>
    </w:rPr>
  </w:style>
  <w:style w:type="paragraph" w:styleId="af6">
    <w:name w:val="Normal (Web)"/>
    <w:basedOn w:val="a"/>
    <w:uiPriority w:val="99"/>
    <w:unhideWhenUsed/>
    <w:rsid w:val="00196DA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7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页眉 字符"/>
    <w:link w:val="a3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af8">
    <w:name w:val="Revision"/>
    <w:hidden/>
    <w:uiPriority w:val="99"/>
    <w:semiHidden/>
    <w:rsid w:val="00FE42B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81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332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516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868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7351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413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18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07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22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733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35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49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407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8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295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559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091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84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456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789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RBI5PAMIO524-1616901215-29469</_dlc_DocId>
    <_dlc_DocIdUrl xmlns="71c5aaf6-e6ce-465b-b873-5148d2a4c105">
      <Url>https://nokia.sharepoint.com/sites/gxp/_layouts/15/DocIdRedir.aspx?ID=RBI5PAMIO524-1616901215-29469</Url>
      <Description>RBI5PAMIO524-1616901215-29469</Description>
    </_dlc_DocIdUrl>
  </documentManagement>
</p:properties>
</file>

<file path=customXml/itemProps1.xml><?xml version="1.0" encoding="utf-8"?>
<ds:datastoreItem xmlns:ds="http://schemas.openxmlformats.org/officeDocument/2006/customXml" ds:itemID="{624A02A9-6876-4E0E-90B0-4D4230F2160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04672FE-401D-433D-A598-DE1F2A2F8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22D4C-34D9-43EA-B578-E509D802D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8324B8-B83F-46F2-BA3C-C8868AA7944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C8716DF-E9CC-4C68-BAF7-9401DF2A212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3</Pages>
  <Words>1105</Words>
  <Characters>6302</Characters>
  <Application>Microsoft Office Word</Application>
  <DocSecurity>0</DocSecurity>
  <Lines>52</Lines>
  <Paragraphs>14</Paragraphs>
  <ScaleCrop>false</ScaleCrop>
  <Manager/>
  <Company/>
  <LinksUpToDate>false</LinksUpToDate>
  <CharactersWithSpaces>7393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Xiaomi-1</cp:lastModifiedBy>
  <cp:revision>36</cp:revision>
  <dcterms:created xsi:type="dcterms:W3CDTF">2024-09-14T04:15:00Z</dcterms:created>
  <dcterms:modified xsi:type="dcterms:W3CDTF">2024-11-08T04:06:00Z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 23Uv4ldloqR/bodwX84XnZNuJUlB+D10F9NI4225i22FmJ3/d7zbCQGORZGPrYIlWd0xVzjR_x000d_ RiOsr7YezwE0eG24bWSNfXePYR2QcWMWkpck1l2QRtTx0rQXA4h6nC0eEexNTiE/D1FJd21d_x000d_ fJtUMvynkLqgpHOsq6</vt:lpwstr>
  </property>
  <property fmtid="{D5CDD505-2E9C-101B-9397-08002B2CF9AE}" pid="3" name="_2015_ms_pID_7253431">
    <vt:lpwstr>F5ohA5e2Zr9QDF+7KT8b0qh0Ex8sWjjFLjwppnrwCFg6JY9DvnmJjz_x000d_ SDMomraxwIafFj7bTpTTz6llF2p/0y2ga3qXc6Ng/IMKwm/3OFY9/obQE3yze026AfTrbeBb_x000d_ Rd7P8zG2mRGp2Oc24JtXeykOgt67T2ZVA1EQo43iVfjf7sYeglmMoEfhjSR07/6l78PxIBim_x000d_ 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bda68255-bf90-4c99-a41d-9162fd471afb</vt:lpwstr>
  </property>
  <property fmtid="{D5CDD505-2E9C-101B-9397-08002B2CF9AE}" pid="12" name="CWMe3b9bde0884011ef8000534d0000524d">
    <vt:lpwstr>CWMVYFu0oU21HQJaIqrXafhTIR+UZnjn3p/ijrl5c38En3a9XsAHKtNmw6vHVHzEi0D7os1n/Cmiv6cKEGjl4wmJw==</vt:lpwstr>
  </property>
  <property fmtid="{D5CDD505-2E9C-101B-9397-08002B2CF9AE}" pid="13" name="CWMde3435e09b4f11ef800027d1000026d1">
    <vt:lpwstr>CWMs/BftcLmRLRPIRMMkutBLoHPyrX1BUowkc61zYKhVTwPhjp7q4auSXXptGZjO/2l7p5AvhP3v2pcNgaV9l920g==</vt:lpwstr>
  </property>
  <property fmtid="{D5CDD505-2E9C-101B-9397-08002B2CF9AE}" pid="14" name="CWM1958e6309ca811ef80000f9d00000f9d">
    <vt:lpwstr>CWMt8EX3FZfQOpPz1/kdEFKm1mg5VvSsaRk8nmdUoDvn8mXPpbTHqIB6HsRfadOn/DWceB0/PdpNuvtuzZxJo/7kQ==</vt:lpwstr>
  </property>
  <property fmtid="{D5CDD505-2E9C-101B-9397-08002B2CF9AE}" pid="15" name="CWMc4a401e09cae11ef8000752100007421">
    <vt:lpwstr>CWMkCbRfbWkQqsIHmgVLoHbgqZ92VuwiAvckRlUJRH/gPT1Dilgu4eSJ2cfmKzWe4x8fJr9Qmirhbu8ydjjfPnj2w==</vt:lpwstr>
  </property>
</Properties>
</file>